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17F58718" w:rsidR="009A3948" w:rsidRPr="000F5658" w:rsidRDefault="00D5270C"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Potential Civil Unrest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 xml:space="preserve">Situation </w:t>
      </w:r>
      <w:r w:rsidRPr="003B78B2">
        <w:rPr>
          <w:rFonts w:ascii="Franklin Gothic Demi" w:hAnsi="Franklin Gothic Demi" w:cs="Arial"/>
          <w:color w:val="005288"/>
          <w:sz w:val="68"/>
          <w:szCs w:val="68"/>
        </w:rPr>
        <w:t>Manual</w:t>
      </w:r>
    </w:p>
    <w:p w14:paraId="609961D0" w14:textId="45CBED03"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5E3A64">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3BA29413" w14:textId="3500995E" w:rsidR="003B78B2" w:rsidRPr="00115141" w:rsidRDefault="003B78B2" w:rsidP="00C309EB">
      <w:pPr>
        <w:pStyle w:val="BodyText"/>
        <w:rPr>
          <w:rFonts w:ascii="Franklin Gothic Demi" w:hAnsi="Franklin Gothic Demi"/>
          <w:color w:val="005288"/>
        </w:rPr>
      </w:pPr>
      <w:r w:rsidRPr="00C309EB">
        <w:rPr>
          <w:rFonts w:ascii="Franklin Gothic Demi" w:hAnsi="Franklin Gothic Demi"/>
          <w:color w:val="005288"/>
          <w:highlight w:val="yellow"/>
        </w:rPr>
        <w:t xml:space="preserve">*[Insert </w:t>
      </w:r>
      <w:proofErr w:type="gramStart"/>
      <w:r w:rsidRPr="00C309EB">
        <w:rPr>
          <w:rFonts w:ascii="Franklin Gothic Demi" w:hAnsi="Franklin Gothic Demi"/>
          <w:color w:val="005288"/>
          <w:highlight w:val="yellow"/>
        </w:rPr>
        <w:t>Caveat]*</w:t>
      </w:r>
      <w:proofErr w:type="gramEnd"/>
    </w:p>
    <w:p w14:paraId="0AD053C4" w14:textId="414C515A" w:rsidR="00081CB5" w:rsidRPr="004C73CD" w:rsidRDefault="00E1502C" w:rsidP="00C309EB">
      <w:pPr>
        <w:pStyle w:val="BodyText3"/>
        <w:spacing w:before="44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72F6CE74" w14:textId="77777777" w:rsidR="00EE22C6" w:rsidRDefault="00EE22C6" w:rsidP="00554FD5">
      <w:pPr>
        <w:pStyle w:val="BodyText3"/>
        <w:jc w:val="both"/>
        <w:rPr>
          <w:rFonts w:ascii="Franklin Gothic Book" w:hAnsi="Franklin Gothic Book" w:cs="Arial"/>
        </w:rPr>
        <w:sectPr w:rsidR="00EE22C6"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232B9E1D" w14:textId="77777777" w:rsidR="009C37C2" w:rsidRDefault="009C37C2" w:rsidP="00554FD5">
      <w:pPr>
        <w:pStyle w:val="BodyText3"/>
        <w:jc w:val="both"/>
        <w:rPr>
          <w:rFonts w:ascii="Franklin Gothic Book" w:hAnsi="Franklin Gothic Book" w:cs="Arial"/>
        </w:rPr>
      </w:pPr>
    </w:p>
    <w:p w14:paraId="2FA5E3D1" w14:textId="7DA95218" w:rsidR="00EE22C6" w:rsidRPr="00C309EB" w:rsidRDefault="00EE22C6" w:rsidP="00C309EB">
      <w:pPr>
        <w:tabs>
          <w:tab w:val="left" w:pos="1114"/>
        </w:tabs>
        <w:spacing w:before="120" w:after="120"/>
        <w:jc w:val="center"/>
        <w:rPr>
          <w:rFonts w:ascii="Times New Roman" w:hAnsi="Times New Roman" w:cs="Times New Roman"/>
          <w:sz w:val="24"/>
          <w:szCs w:val="24"/>
        </w:rPr>
      </w:pPr>
      <w:r w:rsidRPr="00C309EB">
        <w:rPr>
          <w:rFonts w:ascii="Times New Roman" w:hAnsi="Times New Roman" w:cs="Times New Roman"/>
          <w:sz w:val="24"/>
          <w:szCs w:val="24"/>
        </w:rPr>
        <w:t>This page is intentionally left blank.</w:t>
      </w:r>
    </w:p>
    <w:p w14:paraId="613CD309" w14:textId="0A21A863" w:rsidR="00067AEA" w:rsidRPr="00C309EB" w:rsidRDefault="00EE22C6" w:rsidP="00C309EB">
      <w:pPr>
        <w:tabs>
          <w:tab w:val="left" w:pos="1114"/>
        </w:tabs>
        <w:sectPr w:rsidR="00067AEA" w:rsidRPr="00C309EB" w:rsidSect="00C309EB">
          <w:pgSz w:w="12240" w:h="15840"/>
          <w:pgMar w:top="1440" w:right="1440" w:bottom="1440" w:left="1440" w:header="576" w:footer="576" w:gutter="0"/>
          <w:cols w:space="720"/>
          <w:vAlign w:val="center"/>
          <w:titlePg/>
          <w:docGrid w:linePitch="360"/>
        </w:sectPr>
      </w:pPr>
      <w:r>
        <w:tab/>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6B15E12A" w:rsidR="00C825E4" w:rsidRDefault="00D5270C">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0119A3A3" w:rsidR="00C825E4" w:rsidRDefault="00D5270C">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1FFF9F46" w:rsidR="00D5270C" w:rsidRDefault="00D5270C">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788742D6" w:rsidR="00C825E4" w:rsidRDefault="00D5270C">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9C0FA5E" w:rsidR="00C825E4" w:rsidRDefault="00D5270C">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06165792" w:rsidR="00C825E4" w:rsidRDefault="00D5270C">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47F9CDCE" w:rsidR="0029148E" w:rsidRDefault="00D5270C">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0F12A554" w:rsidR="0029148E" w:rsidRDefault="00D5270C">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BCF17F4" w:rsidR="0029148E" w:rsidRDefault="00D5270C">
            <w:pPr>
              <w:pStyle w:val="Tabletext"/>
              <w:spacing w:line="252" w:lineRule="auto"/>
              <w:rPr>
                <w:rFonts w:ascii="Times New Roman" w:hAnsi="Times New Roman"/>
                <w:color w:val="000000"/>
                <w:sz w:val="24"/>
              </w:rPr>
            </w:pPr>
            <w:r>
              <w:rPr>
                <w:rFonts w:ascii="Times New Roman" w:hAnsi="Times New Roman"/>
                <w:color w:val="000000"/>
                <w:sz w:val="24"/>
              </w:rPr>
              <w:t>Module One: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41271AB8" w:rsidR="00C825E4" w:rsidRDefault="00D5270C">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B6FDDE4" w:rsidR="00C825E4" w:rsidRDefault="00D5270C">
            <w:pPr>
              <w:pStyle w:val="Tabletext"/>
              <w:spacing w:line="252" w:lineRule="auto"/>
              <w:jc w:val="center"/>
              <w:rPr>
                <w:rFonts w:ascii="Times New Roman" w:hAnsi="Times New Roman"/>
                <w:sz w:val="24"/>
              </w:rPr>
            </w:pPr>
            <w:r>
              <w:rPr>
                <w:rFonts w:ascii="Times New Roman" w:hAnsi="Times New Roman"/>
                <w:sz w:val="24"/>
              </w:rPr>
              <w:t>10:00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07C73F42" w:rsidR="00C825E4" w:rsidRDefault="00D5270C">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2AC271B6" w:rsidR="00C825E4" w:rsidRDefault="00D5270C">
            <w:pPr>
              <w:pStyle w:val="Tabletext"/>
              <w:spacing w:line="252" w:lineRule="auto"/>
              <w:jc w:val="center"/>
              <w:rPr>
                <w:rFonts w:ascii="Times New Roman" w:hAnsi="Times New Roman"/>
                <w:sz w:val="24"/>
              </w:rPr>
            </w:pPr>
            <w:r>
              <w:rPr>
                <w:rFonts w:ascii="Times New Roman" w:hAnsi="Times New Roman"/>
                <w:sz w:val="24"/>
              </w:rPr>
              <w:t>10:00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779CC280" w:rsidR="00C825E4" w:rsidRDefault="00D5270C">
            <w:pPr>
              <w:pStyle w:val="Tabletext"/>
              <w:spacing w:line="252" w:lineRule="auto"/>
              <w:jc w:val="center"/>
              <w:rPr>
                <w:rFonts w:ascii="Times New Roman" w:hAnsi="Times New Roman"/>
                <w:sz w:val="24"/>
              </w:rPr>
            </w:pPr>
            <w:r>
              <w:rPr>
                <w:rFonts w:ascii="Times New Roman" w:hAnsi="Times New Roman"/>
                <w:sz w:val="24"/>
              </w:rPr>
              <w:t>11:00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382D496A" w:rsidR="00C825E4" w:rsidRDefault="00D5270C">
            <w:pPr>
              <w:pStyle w:val="Tabletext"/>
              <w:spacing w:line="252" w:lineRule="auto"/>
              <w:rPr>
                <w:rFonts w:ascii="Times New Roman" w:hAnsi="Times New Roman"/>
                <w:sz w:val="24"/>
              </w:rPr>
            </w:pPr>
            <w:r>
              <w:rPr>
                <w:rFonts w:ascii="Times New Roman" w:hAnsi="Times New Roman"/>
                <w:color w:val="000000"/>
                <w:sz w:val="24"/>
              </w:rPr>
              <w:t>Module Two: Incident</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2180A9A0" w:rsidR="00C825E4" w:rsidRDefault="00D5270C">
            <w:pPr>
              <w:pStyle w:val="Tabletext"/>
              <w:spacing w:line="252" w:lineRule="auto"/>
              <w:jc w:val="center"/>
              <w:rPr>
                <w:rFonts w:ascii="Times New Roman" w:hAnsi="Times New Roman"/>
                <w:sz w:val="24"/>
              </w:rPr>
            </w:pPr>
            <w:r>
              <w:rPr>
                <w:rFonts w:ascii="Times New Roman" w:hAnsi="Times New Roman"/>
                <w:sz w:val="24"/>
              </w:rPr>
              <w:t>11:00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1DC44AA6" w:rsidR="00C825E4" w:rsidRDefault="00D5270C">
            <w:pPr>
              <w:pStyle w:val="Tabletext"/>
              <w:spacing w:line="252" w:lineRule="auto"/>
              <w:jc w:val="center"/>
              <w:rPr>
                <w:rFonts w:ascii="Times New Roman" w:hAnsi="Times New Roman"/>
                <w:sz w:val="24"/>
              </w:rPr>
            </w:pPr>
            <w:r>
              <w:rPr>
                <w:rFonts w:ascii="Times New Roman" w:hAnsi="Times New Roman"/>
                <w:sz w:val="24"/>
              </w:rPr>
              <w:t>11:15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50E8BE33" w:rsidR="00C825E4" w:rsidRDefault="00D5270C">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0FD73576" w:rsidR="0029148E" w:rsidRDefault="00AE79B3">
            <w:pPr>
              <w:pStyle w:val="Tabletext"/>
              <w:spacing w:line="252" w:lineRule="auto"/>
              <w:jc w:val="center"/>
              <w:rPr>
                <w:rFonts w:ascii="Times New Roman" w:hAnsi="Times New Roman"/>
                <w:sz w:val="24"/>
              </w:rPr>
            </w:pPr>
            <w:r>
              <w:rPr>
                <w:rFonts w:ascii="Times New Roman" w:hAnsi="Times New Roman"/>
                <w:sz w:val="24"/>
              </w:rPr>
              <w:t>11:15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68B15E5E" w:rsidR="0029148E" w:rsidRDefault="00AE79B3">
            <w:pPr>
              <w:pStyle w:val="Tabletext"/>
              <w:spacing w:line="252" w:lineRule="auto"/>
              <w:jc w:val="center"/>
              <w:rPr>
                <w:rFonts w:ascii="Times New Roman" w:hAnsi="Times New Roman"/>
                <w:sz w:val="24"/>
              </w:rPr>
            </w:pPr>
            <w:r>
              <w:rPr>
                <w:rFonts w:ascii="Times New Roman" w:hAnsi="Times New Roman"/>
                <w:sz w:val="24"/>
              </w:rPr>
              <w:t>12:15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4A5E37FA" w:rsidR="0029148E" w:rsidRDefault="00AE79B3">
            <w:pPr>
              <w:pStyle w:val="Tabletext"/>
              <w:spacing w:line="252" w:lineRule="auto"/>
              <w:rPr>
                <w:rFonts w:ascii="Times New Roman" w:hAnsi="Times New Roman"/>
                <w:sz w:val="24"/>
              </w:rPr>
            </w:pPr>
            <w:r>
              <w:rPr>
                <w:rFonts w:ascii="Times New Roman" w:hAnsi="Times New Roman"/>
                <w:sz w:val="24"/>
              </w:rPr>
              <w:t>Module Three: Response and Recovery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202087BB" w:rsidR="00C825E4" w:rsidRDefault="00AE79B3">
            <w:pPr>
              <w:pStyle w:val="Tabletext"/>
              <w:spacing w:line="252" w:lineRule="auto"/>
              <w:jc w:val="center"/>
              <w:rPr>
                <w:rFonts w:ascii="Times New Roman" w:hAnsi="Times New Roman"/>
                <w:sz w:val="24"/>
              </w:rPr>
            </w:pPr>
            <w:r>
              <w:rPr>
                <w:rFonts w:ascii="Times New Roman" w:hAnsi="Times New Roman"/>
                <w:sz w:val="24"/>
              </w:rPr>
              <w:t>12:15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496FA4FE" w:rsidR="00C825E4" w:rsidRDefault="00AE79B3">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21EE2C11" w:rsidR="00C825E4" w:rsidRDefault="00AE79B3">
            <w:pPr>
              <w:pStyle w:val="Tabletext"/>
              <w:spacing w:line="252" w:lineRule="auto"/>
              <w:rPr>
                <w:rFonts w:ascii="Times New Roman" w:hAnsi="Times New Roman"/>
                <w:sz w:val="24"/>
              </w:rPr>
            </w:pPr>
            <w:r>
              <w:rPr>
                <w:rFonts w:ascii="Times New Roman" w:hAnsi="Times New Roman"/>
                <w:color w:val="000000"/>
                <w:sz w:val="24"/>
              </w:rPr>
              <w:t>Hot Wash</w:t>
            </w:r>
          </w:p>
        </w:tc>
      </w:tr>
    </w:tbl>
    <w:p w14:paraId="2BF76A16" w14:textId="0979B4D4" w:rsidR="00780B23" w:rsidRPr="00C309EB" w:rsidRDefault="00957417" w:rsidP="00C309EB">
      <w:pPr>
        <w:spacing w:before="120" w:after="120"/>
        <w:rPr>
          <w:rFonts w:ascii="Times New Roman" w:hAnsi="Times New Roman" w:cs="Times New Roman"/>
          <w:i/>
          <w:iCs/>
          <w:sz w:val="24"/>
          <w:szCs w:val="24"/>
        </w:rPr>
      </w:pPr>
      <w:r w:rsidRPr="00C309EB">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1AED428F" w:rsidR="006F55C1" w:rsidRPr="00666AAA" w:rsidRDefault="00AE79B3" w:rsidP="00896A40">
            <w:pPr>
              <w:pStyle w:val="BodyText"/>
              <w:spacing w:before="60" w:after="60"/>
              <w:jc w:val="both"/>
              <w:rPr>
                <w:rFonts w:cs="Times New Roman"/>
                <w:b/>
                <w:highlight w:val="yellow"/>
              </w:rPr>
            </w:pPr>
            <w:r w:rsidRPr="008756C5">
              <w:rPr>
                <w:rFonts w:cs="Times New Roman"/>
              </w:rPr>
              <w:t>Potential Civil Unrest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029908AB"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AE79B3">
              <w:rPr>
                <w:rFonts w:cs="Times New Roman"/>
              </w:rPr>
              <w:t>TTX</w:t>
            </w:r>
            <w:r w:rsidRPr="00666AAA">
              <w:rPr>
                <w:rFonts w:cs="Times New Roman"/>
              </w:rPr>
              <w:t xml:space="preserve"> planned for </w:t>
            </w:r>
            <w:r w:rsidRPr="00666AAA">
              <w:rPr>
                <w:rFonts w:cs="Times New Roman"/>
                <w:highlight w:val="yellow"/>
              </w:rPr>
              <w:t>[exercise duration]</w:t>
            </w:r>
            <w:r w:rsidR="009F554C">
              <w:rPr>
                <w:rFonts w:cs="Times New Roman"/>
                <w:highlight w:val="yellow"/>
              </w:rPr>
              <w:t xml:space="preserve">, </w:t>
            </w:r>
            <w:r w:rsidR="00AE79B3">
              <w:rPr>
                <w:rFonts w:cs="Times New Roman"/>
              </w:rPr>
              <w:t xml:space="preserve">at </w:t>
            </w:r>
            <w:r w:rsidR="00AE79B3" w:rsidRPr="00AE79B3">
              <w:rPr>
                <w:rFonts w:cs="Times New Roman"/>
                <w:highlight w:val="yellow"/>
              </w:rPr>
              <w:t>[exercise location]</w:t>
            </w:r>
            <w:r w:rsidR="00AE79B3">
              <w:rPr>
                <w:rFonts w:cs="Times New Roman"/>
              </w:rPr>
              <w:t xml:space="preserve">. Exercise play is limited to </w:t>
            </w:r>
            <w:r w:rsidR="00AE79B3" w:rsidRPr="00AE79B3">
              <w:rPr>
                <w:rFonts w:cs="Times New Roman"/>
                <w:highlight w:val="yellow"/>
              </w:rPr>
              <w:t>[exercise parameters].</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1C968D0B" w:rsidR="006F55C1" w:rsidRPr="00666AAA" w:rsidRDefault="00AE79B3" w:rsidP="00896A40">
            <w:pPr>
              <w:pStyle w:val="BodyText"/>
              <w:spacing w:before="60" w:after="60"/>
              <w:jc w:val="both"/>
              <w:rPr>
                <w:rFonts w:cs="Times New Roman"/>
                <w:b/>
                <w:highlight w:val="yellow"/>
              </w:rPr>
            </w:pPr>
            <w:r w:rsidRPr="008756C5">
              <w:rPr>
                <w:rFonts w:cs="Times New Roman"/>
              </w:rPr>
              <w:t xml:space="preserve">Prevention, Protection, Mitigation, Response, and Recovery </w:t>
            </w:r>
            <w:r>
              <w:rPr>
                <w:rFonts w:cs="Times New Roman"/>
                <w:highlight w:val="yellow"/>
              </w:rPr>
              <w:t>[Select applicable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F5F164D" w14:textId="77777777" w:rsidR="006F55C1" w:rsidRPr="008756C5" w:rsidRDefault="00AE79B3" w:rsidP="00AE79B3">
            <w:pPr>
              <w:pStyle w:val="BodyText"/>
              <w:numPr>
                <w:ilvl w:val="0"/>
                <w:numId w:val="38"/>
              </w:numPr>
              <w:spacing w:before="60" w:after="60"/>
              <w:jc w:val="both"/>
              <w:rPr>
                <w:rFonts w:cs="Times New Roman"/>
              </w:rPr>
            </w:pPr>
            <w:r w:rsidRPr="008756C5">
              <w:rPr>
                <w:rFonts w:cs="Times New Roman"/>
              </w:rPr>
              <w:t>Health and Social Services</w:t>
            </w:r>
          </w:p>
          <w:p w14:paraId="2703BAF9" w14:textId="77777777" w:rsidR="00AE79B3" w:rsidRPr="008756C5" w:rsidRDefault="00AE79B3" w:rsidP="00AE79B3">
            <w:pPr>
              <w:pStyle w:val="BodyText"/>
              <w:numPr>
                <w:ilvl w:val="0"/>
                <w:numId w:val="38"/>
              </w:numPr>
              <w:spacing w:before="60" w:after="60"/>
              <w:jc w:val="both"/>
              <w:rPr>
                <w:rFonts w:cs="Times New Roman"/>
              </w:rPr>
            </w:pPr>
            <w:r w:rsidRPr="008756C5">
              <w:rPr>
                <w:rFonts w:cs="Times New Roman"/>
              </w:rPr>
              <w:t>Infrastructure Systems</w:t>
            </w:r>
          </w:p>
          <w:p w14:paraId="1437568E" w14:textId="77777777" w:rsidR="00AE79B3" w:rsidRPr="008756C5" w:rsidRDefault="00AE79B3" w:rsidP="00AE79B3">
            <w:pPr>
              <w:pStyle w:val="BodyText"/>
              <w:numPr>
                <w:ilvl w:val="0"/>
                <w:numId w:val="38"/>
              </w:numPr>
              <w:spacing w:before="60" w:after="60"/>
              <w:jc w:val="both"/>
              <w:rPr>
                <w:rFonts w:cs="Times New Roman"/>
              </w:rPr>
            </w:pPr>
            <w:r w:rsidRPr="008756C5">
              <w:rPr>
                <w:rFonts w:cs="Times New Roman"/>
              </w:rPr>
              <w:t>Intelligence and Information Sharing</w:t>
            </w:r>
          </w:p>
          <w:p w14:paraId="09BF8BBB" w14:textId="77777777" w:rsidR="00AE79B3" w:rsidRPr="008756C5" w:rsidRDefault="00AE79B3" w:rsidP="00AE79B3">
            <w:pPr>
              <w:pStyle w:val="BodyText"/>
              <w:numPr>
                <w:ilvl w:val="0"/>
                <w:numId w:val="38"/>
              </w:numPr>
              <w:spacing w:before="60" w:after="60"/>
              <w:jc w:val="both"/>
              <w:rPr>
                <w:rFonts w:cs="Times New Roman"/>
              </w:rPr>
            </w:pPr>
            <w:r w:rsidRPr="008756C5">
              <w:rPr>
                <w:rFonts w:cs="Times New Roman"/>
              </w:rPr>
              <w:t>Mass Care Services</w:t>
            </w:r>
          </w:p>
          <w:p w14:paraId="5DCE7472" w14:textId="77777777" w:rsidR="00AE79B3" w:rsidRPr="008756C5" w:rsidRDefault="00AE79B3" w:rsidP="00AE79B3">
            <w:pPr>
              <w:pStyle w:val="BodyText"/>
              <w:numPr>
                <w:ilvl w:val="0"/>
                <w:numId w:val="38"/>
              </w:numPr>
              <w:spacing w:before="60" w:after="60"/>
              <w:jc w:val="both"/>
              <w:rPr>
                <w:rFonts w:cs="Times New Roman"/>
              </w:rPr>
            </w:pPr>
            <w:r w:rsidRPr="008756C5">
              <w:rPr>
                <w:rFonts w:cs="Times New Roman"/>
              </w:rPr>
              <w:t>On-Scene Security, Protection, and Law Enforcement</w:t>
            </w:r>
          </w:p>
          <w:p w14:paraId="5BDD310D" w14:textId="77777777" w:rsidR="00AE79B3" w:rsidRPr="008756C5" w:rsidRDefault="00AE79B3" w:rsidP="00AE79B3">
            <w:pPr>
              <w:pStyle w:val="BodyText"/>
              <w:numPr>
                <w:ilvl w:val="0"/>
                <w:numId w:val="38"/>
              </w:numPr>
              <w:spacing w:before="60" w:after="60"/>
              <w:jc w:val="both"/>
              <w:rPr>
                <w:rFonts w:cs="Times New Roman"/>
              </w:rPr>
            </w:pPr>
            <w:r w:rsidRPr="008756C5">
              <w:rPr>
                <w:rFonts w:cs="Times New Roman"/>
              </w:rPr>
              <w:t>Operational Communication</w:t>
            </w:r>
          </w:p>
          <w:p w14:paraId="6B9A2FBF" w14:textId="77777777" w:rsidR="00AE79B3" w:rsidRPr="008756C5" w:rsidRDefault="00AE79B3" w:rsidP="00AE79B3">
            <w:pPr>
              <w:pStyle w:val="BodyText"/>
              <w:numPr>
                <w:ilvl w:val="0"/>
                <w:numId w:val="38"/>
              </w:numPr>
              <w:spacing w:before="60" w:after="60"/>
              <w:jc w:val="both"/>
              <w:rPr>
                <w:rFonts w:cs="Times New Roman"/>
              </w:rPr>
            </w:pPr>
            <w:r w:rsidRPr="008756C5">
              <w:rPr>
                <w:rFonts w:cs="Times New Roman"/>
              </w:rPr>
              <w:t>Operational Coordination</w:t>
            </w:r>
          </w:p>
          <w:p w14:paraId="42989FAA" w14:textId="77777777" w:rsidR="00AE79B3" w:rsidRPr="008756C5" w:rsidRDefault="00AE79B3" w:rsidP="00AE79B3">
            <w:pPr>
              <w:pStyle w:val="BodyText"/>
              <w:numPr>
                <w:ilvl w:val="0"/>
                <w:numId w:val="38"/>
              </w:numPr>
              <w:spacing w:before="60" w:after="60"/>
              <w:jc w:val="both"/>
              <w:rPr>
                <w:rFonts w:cs="Times New Roman"/>
              </w:rPr>
            </w:pPr>
            <w:r w:rsidRPr="008756C5">
              <w:rPr>
                <w:rFonts w:cs="Times New Roman"/>
              </w:rPr>
              <w:t>Planning</w:t>
            </w:r>
          </w:p>
          <w:p w14:paraId="53A25D96" w14:textId="77777777" w:rsidR="00AE79B3" w:rsidRPr="008756C5" w:rsidRDefault="00AE79B3" w:rsidP="00AE79B3">
            <w:pPr>
              <w:pStyle w:val="BodyText"/>
              <w:numPr>
                <w:ilvl w:val="0"/>
                <w:numId w:val="38"/>
              </w:numPr>
              <w:spacing w:before="60" w:after="60"/>
              <w:jc w:val="both"/>
              <w:rPr>
                <w:rFonts w:cs="Times New Roman"/>
              </w:rPr>
            </w:pPr>
            <w:r w:rsidRPr="008756C5">
              <w:rPr>
                <w:rFonts w:cs="Times New Roman"/>
              </w:rPr>
              <w:t>Public Health, Healthcare, and Emergency Medical Services (EMS)</w:t>
            </w:r>
          </w:p>
          <w:p w14:paraId="063F9346" w14:textId="77777777" w:rsidR="00AE79B3" w:rsidRPr="008756C5" w:rsidRDefault="00AE79B3" w:rsidP="00AE79B3">
            <w:pPr>
              <w:pStyle w:val="BodyText"/>
              <w:numPr>
                <w:ilvl w:val="0"/>
                <w:numId w:val="38"/>
              </w:numPr>
              <w:spacing w:before="60" w:after="60"/>
              <w:jc w:val="both"/>
              <w:rPr>
                <w:rFonts w:cs="Times New Roman"/>
              </w:rPr>
            </w:pPr>
            <w:r w:rsidRPr="008756C5">
              <w:rPr>
                <w:rFonts w:cs="Times New Roman"/>
              </w:rPr>
              <w:t>Public Information and Warning</w:t>
            </w:r>
          </w:p>
          <w:p w14:paraId="0B20E916" w14:textId="77777777" w:rsidR="00AE79B3" w:rsidRPr="008756C5" w:rsidRDefault="00AE79B3" w:rsidP="00AE79B3">
            <w:pPr>
              <w:pStyle w:val="BodyText"/>
              <w:numPr>
                <w:ilvl w:val="0"/>
                <w:numId w:val="38"/>
              </w:numPr>
              <w:spacing w:before="60" w:after="60"/>
              <w:jc w:val="both"/>
              <w:rPr>
                <w:rFonts w:cs="Times New Roman"/>
              </w:rPr>
            </w:pPr>
            <w:r w:rsidRPr="008756C5">
              <w:rPr>
                <w:rFonts w:cs="Times New Roman"/>
              </w:rPr>
              <w:t>Risk Management for Protection Programs and Activities</w:t>
            </w:r>
          </w:p>
          <w:p w14:paraId="6BF2EF78" w14:textId="5DCE2D86" w:rsidR="00AE79B3" w:rsidRPr="00666AAA" w:rsidRDefault="00AE79B3" w:rsidP="00AE79B3">
            <w:pPr>
              <w:pStyle w:val="BodyText"/>
              <w:numPr>
                <w:ilvl w:val="0"/>
                <w:numId w:val="38"/>
              </w:numPr>
              <w:spacing w:before="60" w:after="60"/>
              <w:jc w:val="both"/>
              <w:rPr>
                <w:rFonts w:cs="Times New Roman"/>
                <w:highlight w:val="yellow"/>
              </w:rPr>
            </w:pPr>
            <w:r>
              <w:rPr>
                <w:rFonts w:cs="Times New Roman"/>
                <w:highlight w:val="yellow"/>
              </w:rPr>
              <w:t>[modify as needed]</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60CD36B8" w14:textId="77777777" w:rsidR="006F55C1" w:rsidRPr="008756C5" w:rsidRDefault="00AE79B3" w:rsidP="00AE79B3">
            <w:pPr>
              <w:pStyle w:val="BodyText"/>
              <w:numPr>
                <w:ilvl w:val="0"/>
                <w:numId w:val="39"/>
              </w:numPr>
              <w:spacing w:before="60" w:after="60"/>
              <w:jc w:val="both"/>
              <w:rPr>
                <w:rFonts w:cs="Times New Roman"/>
              </w:rPr>
            </w:pPr>
            <w:r w:rsidRPr="008756C5">
              <w:rPr>
                <w:rFonts w:cs="Times New Roman"/>
              </w:rPr>
              <w:t>Review intelligence and information sharing processes with local or regional critical infrastructure owners / operators prior to, during, and following potential civil unrest.</w:t>
            </w:r>
          </w:p>
          <w:p w14:paraId="331B5D88" w14:textId="73407DA5" w:rsidR="00AE79B3" w:rsidRPr="008756C5" w:rsidRDefault="00AE79B3" w:rsidP="00AE79B3">
            <w:pPr>
              <w:pStyle w:val="BodyText"/>
              <w:numPr>
                <w:ilvl w:val="0"/>
                <w:numId w:val="39"/>
              </w:numPr>
              <w:spacing w:before="60" w:after="60"/>
              <w:jc w:val="both"/>
              <w:rPr>
                <w:rFonts w:cs="Times New Roman"/>
              </w:rPr>
            </w:pPr>
            <w:r w:rsidRPr="008756C5">
              <w:rPr>
                <w:rFonts w:cs="Times New Roman"/>
              </w:rPr>
              <w:t>Discuss private sector stakeholders</w:t>
            </w:r>
            <w:r w:rsidR="00F251A5">
              <w:rPr>
                <w:rFonts w:cs="Times New Roman"/>
              </w:rPr>
              <w:t>’</w:t>
            </w:r>
            <w:r w:rsidRPr="008756C5">
              <w:rPr>
                <w:rFonts w:cs="Times New Roman"/>
              </w:rPr>
              <w:t xml:space="preserve"> and their partners</w:t>
            </w:r>
            <w:r w:rsidR="00F251A5">
              <w:rPr>
                <w:rFonts w:cs="Times New Roman"/>
              </w:rPr>
              <w:t>’</w:t>
            </w:r>
            <w:r w:rsidRPr="008756C5">
              <w:rPr>
                <w:rFonts w:cs="Times New Roman"/>
              </w:rPr>
              <w:t xml:space="preserve"> emergency preparedness plans and response procedures to potential civil unrest and the coordination with local, state, and federal agencies.</w:t>
            </w:r>
          </w:p>
          <w:p w14:paraId="099A16C3" w14:textId="77777777" w:rsidR="00AE79B3" w:rsidRPr="008756C5" w:rsidRDefault="00AE79B3" w:rsidP="00AE79B3">
            <w:pPr>
              <w:pStyle w:val="BodyText"/>
              <w:numPr>
                <w:ilvl w:val="0"/>
                <w:numId w:val="39"/>
              </w:numPr>
              <w:spacing w:before="60" w:after="60"/>
              <w:jc w:val="both"/>
              <w:rPr>
                <w:rFonts w:cs="Times New Roman"/>
              </w:rPr>
            </w:pPr>
            <w:r w:rsidRPr="008756C5">
              <w:rPr>
                <w:rFonts w:cs="Times New Roman"/>
              </w:rPr>
              <w:t xml:space="preserve">Examine recovery and business continuity plans and procedures following potential civil unrest at </w:t>
            </w:r>
            <w:r w:rsidRPr="008756C5">
              <w:rPr>
                <w:rFonts w:cs="Times New Roman"/>
                <w:highlight w:val="yellow"/>
              </w:rPr>
              <w:t>[insert facility].</w:t>
            </w:r>
          </w:p>
          <w:p w14:paraId="7AC4D395" w14:textId="3A6E1D44" w:rsidR="00AE79B3" w:rsidRPr="00666AAA" w:rsidRDefault="00AE79B3" w:rsidP="00AE79B3">
            <w:pPr>
              <w:pStyle w:val="BodyText"/>
              <w:numPr>
                <w:ilvl w:val="0"/>
                <w:numId w:val="39"/>
              </w:numPr>
              <w:spacing w:before="60" w:after="60"/>
              <w:jc w:val="both"/>
              <w:rPr>
                <w:rFonts w:cs="Times New Roman"/>
                <w:highlight w:val="yellow"/>
              </w:rPr>
            </w:pPr>
            <w:r>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3D9F751C" w:rsidR="006F55C1" w:rsidRPr="00666AAA" w:rsidRDefault="00AE79B3" w:rsidP="00896A40">
            <w:pPr>
              <w:pStyle w:val="BodyText"/>
              <w:spacing w:before="60" w:after="60"/>
              <w:jc w:val="both"/>
              <w:rPr>
                <w:rFonts w:cs="Times New Roman"/>
                <w:highlight w:val="yellow"/>
              </w:rPr>
            </w:pPr>
            <w:r w:rsidRPr="008756C5">
              <w:rPr>
                <w:rFonts w:cs="Times New Roman"/>
              </w:rPr>
              <w:t>Potential Civil Unrest</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642A8F76" w:rsidR="00AA5BD9" w:rsidRPr="00666AAA" w:rsidRDefault="00AE79B3" w:rsidP="00896A40">
            <w:pPr>
              <w:pStyle w:val="BodyText"/>
              <w:spacing w:before="60" w:after="60"/>
              <w:jc w:val="both"/>
              <w:rPr>
                <w:rFonts w:cs="Times New Roman"/>
                <w:highlight w:val="yellow"/>
              </w:rPr>
            </w:pPr>
            <w:r w:rsidRPr="008756C5">
              <w:rPr>
                <w:rFonts w:cs="Times New Roman"/>
              </w:rPr>
              <w:t xml:space="preserve">Daily operations at </w:t>
            </w:r>
            <w:r>
              <w:rPr>
                <w:rFonts w:cs="Times New Roman"/>
                <w:highlight w:val="yellow"/>
              </w:rPr>
              <w:t xml:space="preserve">[insert facility] </w:t>
            </w:r>
            <w:r w:rsidRPr="008756C5">
              <w:rPr>
                <w:rFonts w:cs="Times New Roman"/>
              </w:rPr>
              <w:t>are impacted by nearby protests.</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8756C5" w:rsidRPr="00896A40" w14:paraId="0007CF82" w14:textId="77777777" w:rsidTr="008B70C9">
        <w:trPr>
          <w:cantSplit/>
          <w:trHeight w:val="432"/>
        </w:trPr>
        <w:tc>
          <w:tcPr>
            <w:tcW w:w="1895" w:type="dxa"/>
            <w:shd w:val="clear" w:color="auto" w:fill="005288"/>
            <w:vAlign w:val="center"/>
          </w:tcPr>
          <w:p w14:paraId="74F3B6F9" w14:textId="21950EB1" w:rsidR="008756C5" w:rsidRPr="004D61A7" w:rsidRDefault="008756C5" w:rsidP="008756C5">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79004CC6" w:rsidR="008756C5" w:rsidRPr="00666AAA" w:rsidRDefault="008756C5" w:rsidP="008756C5">
            <w:pPr>
              <w:pStyle w:val="BodyText"/>
              <w:spacing w:before="60" w:after="60"/>
              <w:jc w:val="both"/>
              <w:rPr>
                <w:rFonts w:cs="Times New Roman"/>
                <w:szCs w:val="20"/>
                <w:highlight w:val="yellow"/>
              </w:rPr>
            </w:pPr>
            <w:r w:rsidRPr="00EC537C">
              <w:rPr>
                <w:highlight w:val="yellow"/>
              </w:rPr>
              <w:t xml:space="preserve">[Insert a brief summary of the total number of participants and participation level (i.e., </w:t>
            </w:r>
            <w:r>
              <w:rPr>
                <w:highlight w:val="yellow"/>
              </w:rPr>
              <w:t>f</w:t>
            </w:r>
            <w:r w:rsidRPr="00EC537C">
              <w:rPr>
                <w:highlight w:val="yellow"/>
              </w:rPr>
              <w:t xml:space="preserve">ederal, </w:t>
            </w:r>
            <w:r>
              <w:rPr>
                <w:highlight w:val="yellow"/>
              </w:rPr>
              <w:t>s</w:t>
            </w:r>
            <w:r w:rsidRPr="00EC537C">
              <w:rPr>
                <w:highlight w:val="yellow"/>
              </w:rPr>
              <w:t xml:space="preserve">tate, local, </w:t>
            </w:r>
            <w:r>
              <w:rPr>
                <w:highlight w:val="yellow"/>
              </w:rPr>
              <w:t>t</w:t>
            </w:r>
            <w:r w:rsidRPr="00EC537C">
              <w:rPr>
                <w:highlight w:val="yellow"/>
              </w:rPr>
              <w:t xml:space="preserve">ribal, non-governmental organizations </w:t>
            </w:r>
            <w:r>
              <w:rPr>
                <w:highlight w:val="yellow"/>
              </w:rPr>
              <w:t>[</w:t>
            </w:r>
            <w:r w:rsidRPr="00EC537C">
              <w:rPr>
                <w:highlight w:val="yellow"/>
              </w:rPr>
              <w:t>NGOs</w:t>
            </w:r>
            <w:r>
              <w:rPr>
                <w:highlight w:val="yellow"/>
              </w:rPr>
              <w:t>]</w:t>
            </w:r>
            <w:r w:rsidRPr="00EC537C">
              <w:rPr>
                <w:highlight w:val="yellow"/>
              </w:rPr>
              <w:t xml:space="preserve">, </w:t>
            </w:r>
            <w:r>
              <w:rPr>
                <w:highlight w:val="yellow"/>
              </w:rPr>
              <w:t xml:space="preserve">private sector, </w:t>
            </w:r>
            <w:r w:rsidRPr="00EC537C">
              <w:rPr>
                <w:highlight w:val="yellow"/>
              </w:rPr>
              <w:t>and</w:t>
            </w:r>
            <w:r>
              <w:rPr>
                <w:highlight w:val="yellow"/>
              </w:rPr>
              <w:t xml:space="preserve"> </w:t>
            </w:r>
            <w:r w:rsidRPr="00EC537C">
              <w:rPr>
                <w:highlight w:val="yellow"/>
              </w:rPr>
              <w:t>/</w:t>
            </w:r>
            <w:r>
              <w:rPr>
                <w:highlight w:val="yellow"/>
              </w:rPr>
              <w:t xml:space="preserve"> </w:t>
            </w:r>
            <w:r w:rsidRPr="00EC537C">
              <w:rPr>
                <w:highlight w:val="yellow"/>
              </w:rPr>
              <w:t xml:space="preserve">or international agencies). Consider including the full list of participating agencies in Appendix </w:t>
            </w:r>
            <w:r>
              <w:rPr>
                <w:highlight w:val="yellow"/>
              </w:rPr>
              <w:t>A</w:t>
            </w:r>
            <w:r w:rsidRPr="00EC537C">
              <w:rPr>
                <w:highlight w:val="yellow"/>
              </w:rPr>
              <w:t xml:space="preserve">. Delete Appendix </w:t>
            </w:r>
            <w:r>
              <w:rPr>
                <w:highlight w:val="yellow"/>
              </w:rPr>
              <w:t>A</w:t>
            </w:r>
            <w:r w:rsidRPr="00EC537C">
              <w:rPr>
                <w:highlight w:val="yellow"/>
              </w:rPr>
              <w:t xml:space="preserve"> if not required.]</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3B8C9304"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C309EB">
              <w:rPr>
                <w:rFonts w:cs="Times New Roman"/>
                <w:highlight w:val="yellow"/>
              </w:rPr>
              <w:t>point of contact (</w:t>
            </w:r>
            <w:r w:rsidRPr="00A17B26">
              <w:rPr>
                <w:rFonts w:cs="Times New Roman"/>
                <w:highlight w:val="yellow"/>
              </w:rPr>
              <w:t>POC</w:t>
            </w:r>
            <w:r w:rsidR="00C309EB" w:rsidRPr="00C309EB">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AF0B62">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AF0B62">
        <w:trPr>
          <w:cantSplit/>
        </w:trPr>
        <w:tc>
          <w:tcPr>
            <w:tcW w:w="5026" w:type="dxa"/>
            <w:vAlign w:val="center"/>
          </w:tcPr>
          <w:p w14:paraId="609961FD" w14:textId="6A7095A4" w:rsidR="00E266E6" w:rsidRPr="00AF0B62" w:rsidRDefault="008834FA" w:rsidP="00AF0B62">
            <w:pPr>
              <w:pStyle w:val="TableofFigures"/>
              <w:spacing w:before="60" w:after="60"/>
              <w:rPr>
                <w:rFonts w:ascii="Times New Roman" w:hAnsi="Times New Roman" w:cs="Times New Roman"/>
                <w:sz w:val="24"/>
                <w:szCs w:val="24"/>
              </w:rPr>
            </w:pPr>
            <w:r w:rsidRPr="00AF0B62">
              <w:rPr>
                <w:rFonts w:ascii="Times New Roman" w:hAnsi="Times New Roman" w:cs="Times New Roman"/>
                <w:sz w:val="24"/>
                <w:szCs w:val="24"/>
              </w:rPr>
              <w:t>Review intelligence and information sharing processes with local or regional critical infrastructure owners / operators following potential civil unrest.</w:t>
            </w:r>
          </w:p>
        </w:tc>
        <w:tc>
          <w:tcPr>
            <w:tcW w:w="4324" w:type="dxa"/>
            <w:vAlign w:val="center"/>
          </w:tcPr>
          <w:p w14:paraId="61B25891" w14:textId="77777777" w:rsidR="00E266E6" w:rsidRPr="00AF0B62" w:rsidRDefault="008834FA" w:rsidP="00AF0B62">
            <w:pPr>
              <w:pStyle w:val="TableofFigures"/>
              <w:numPr>
                <w:ilvl w:val="0"/>
                <w:numId w:val="40"/>
              </w:numPr>
              <w:spacing w:before="60" w:after="60"/>
              <w:rPr>
                <w:rFonts w:ascii="Times New Roman" w:hAnsi="Times New Roman" w:cs="Times New Roman"/>
                <w:sz w:val="24"/>
                <w:szCs w:val="24"/>
              </w:rPr>
            </w:pPr>
            <w:r w:rsidRPr="00AF0B62">
              <w:rPr>
                <w:rFonts w:ascii="Times New Roman" w:hAnsi="Times New Roman" w:cs="Times New Roman"/>
                <w:sz w:val="24"/>
                <w:szCs w:val="24"/>
              </w:rPr>
              <w:t>Intelligence and Information Sharing</w:t>
            </w:r>
          </w:p>
          <w:p w14:paraId="13CC3076" w14:textId="77777777" w:rsidR="00E0163F" w:rsidRPr="00AF0B62" w:rsidRDefault="00E0163F" w:rsidP="00AF0B62">
            <w:pPr>
              <w:pStyle w:val="ListParagraph"/>
              <w:numPr>
                <w:ilvl w:val="0"/>
                <w:numId w:val="40"/>
              </w:numPr>
              <w:rPr>
                <w:rFonts w:ascii="Times New Roman" w:hAnsi="Times New Roman" w:cs="Times New Roman"/>
                <w:sz w:val="24"/>
                <w:szCs w:val="24"/>
              </w:rPr>
            </w:pPr>
            <w:r w:rsidRPr="00AF0B62">
              <w:rPr>
                <w:rFonts w:ascii="Times New Roman" w:hAnsi="Times New Roman" w:cs="Times New Roman"/>
                <w:sz w:val="24"/>
                <w:szCs w:val="24"/>
              </w:rPr>
              <w:t>Planning</w:t>
            </w:r>
          </w:p>
          <w:p w14:paraId="609961FE" w14:textId="7515AA22" w:rsidR="00E0163F" w:rsidRPr="00AF0B62" w:rsidRDefault="00E0163F" w:rsidP="00AF0B62">
            <w:pPr>
              <w:pStyle w:val="ListParagraph"/>
              <w:numPr>
                <w:ilvl w:val="0"/>
                <w:numId w:val="40"/>
              </w:numPr>
              <w:rPr>
                <w:rFonts w:ascii="Times New Roman" w:hAnsi="Times New Roman" w:cs="Times New Roman"/>
                <w:sz w:val="24"/>
                <w:szCs w:val="24"/>
              </w:rPr>
            </w:pPr>
            <w:r w:rsidRPr="00AF0B62">
              <w:rPr>
                <w:rFonts w:ascii="Times New Roman" w:hAnsi="Times New Roman" w:cs="Times New Roman"/>
                <w:sz w:val="24"/>
                <w:szCs w:val="24"/>
              </w:rPr>
              <w:t>Public Information and Warning</w:t>
            </w:r>
          </w:p>
        </w:tc>
      </w:tr>
      <w:tr w:rsidR="00B411A6" w:rsidRPr="00896A40" w14:paraId="60996202" w14:textId="77777777" w:rsidTr="00AF0B62">
        <w:trPr>
          <w:cantSplit/>
        </w:trPr>
        <w:tc>
          <w:tcPr>
            <w:tcW w:w="5026" w:type="dxa"/>
            <w:vAlign w:val="center"/>
          </w:tcPr>
          <w:p w14:paraId="60996200" w14:textId="5CF83F7A" w:rsidR="00B411A6" w:rsidRPr="00AF0B62" w:rsidRDefault="00132577" w:rsidP="00AF0B62">
            <w:pPr>
              <w:pStyle w:val="TableofFigures"/>
              <w:spacing w:before="60" w:after="60"/>
              <w:rPr>
                <w:rFonts w:ascii="Times New Roman" w:hAnsi="Times New Roman" w:cs="Times New Roman"/>
                <w:sz w:val="24"/>
                <w:szCs w:val="24"/>
              </w:rPr>
            </w:pPr>
            <w:r w:rsidRPr="00AF0B62">
              <w:rPr>
                <w:rFonts w:ascii="Times New Roman" w:hAnsi="Times New Roman" w:cs="Times New Roman"/>
                <w:sz w:val="24"/>
                <w:szCs w:val="24"/>
              </w:rPr>
              <w:t>Discuss private sector stakeholders</w:t>
            </w:r>
            <w:r w:rsidR="00F251A5">
              <w:rPr>
                <w:rFonts w:ascii="Times New Roman" w:hAnsi="Times New Roman" w:cs="Times New Roman"/>
                <w:sz w:val="24"/>
                <w:szCs w:val="24"/>
              </w:rPr>
              <w:t>’</w:t>
            </w:r>
            <w:r w:rsidRPr="00AF0B62">
              <w:rPr>
                <w:rFonts w:ascii="Times New Roman" w:hAnsi="Times New Roman" w:cs="Times New Roman"/>
                <w:sz w:val="24"/>
                <w:szCs w:val="24"/>
              </w:rPr>
              <w:t xml:space="preserve"> and their partners</w:t>
            </w:r>
            <w:r w:rsidR="00F251A5">
              <w:rPr>
                <w:rFonts w:ascii="Times New Roman" w:hAnsi="Times New Roman" w:cs="Times New Roman"/>
                <w:sz w:val="24"/>
                <w:szCs w:val="24"/>
              </w:rPr>
              <w:t>’</w:t>
            </w:r>
            <w:r w:rsidRPr="00AF0B62">
              <w:rPr>
                <w:rFonts w:ascii="Times New Roman" w:hAnsi="Times New Roman" w:cs="Times New Roman"/>
                <w:sz w:val="24"/>
                <w:szCs w:val="24"/>
              </w:rPr>
              <w:t xml:space="preserve"> emergency preparedness plans and response procedures to potential civil unrest and the coordination activities with local, state, and federal agencies.</w:t>
            </w:r>
          </w:p>
        </w:tc>
        <w:tc>
          <w:tcPr>
            <w:tcW w:w="4324" w:type="dxa"/>
            <w:vAlign w:val="center"/>
          </w:tcPr>
          <w:p w14:paraId="4AEEC4D2" w14:textId="77777777" w:rsidR="00B411A6" w:rsidRPr="00AF0B62" w:rsidRDefault="00AF0B62" w:rsidP="00AF0B62">
            <w:pPr>
              <w:pStyle w:val="TableofFigures"/>
              <w:numPr>
                <w:ilvl w:val="0"/>
                <w:numId w:val="40"/>
              </w:numPr>
              <w:spacing w:before="60" w:after="60"/>
              <w:rPr>
                <w:rFonts w:ascii="Times New Roman" w:hAnsi="Times New Roman" w:cs="Times New Roman"/>
                <w:sz w:val="24"/>
                <w:szCs w:val="24"/>
              </w:rPr>
            </w:pPr>
            <w:r w:rsidRPr="00AF0B62">
              <w:rPr>
                <w:rFonts w:ascii="Times New Roman" w:hAnsi="Times New Roman" w:cs="Times New Roman"/>
                <w:sz w:val="24"/>
                <w:szCs w:val="24"/>
              </w:rPr>
              <w:t>Operational Communication</w:t>
            </w:r>
          </w:p>
          <w:p w14:paraId="771761C8" w14:textId="325EF557" w:rsidR="00AF0B62" w:rsidRPr="00AF0B62" w:rsidRDefault="00AF0B62" w:rsidP="00AF0B62">
            <w:pPr>
              <w:pStyle w:val="ListParagraph"/>
              <w:numPr>
                <w:ilvl w:val="0"/>
                <w:numId w:val="40"/>
              </w:numPr>
              <w:rPr>
                <w:rFonts w:ascii="Times New Roman" w:hAnsi="Times New Roman" w:cs="Times New Roman"/>
                <w:sz w:val="24"/>
                <w:szCs w:val="24"/>
              </w:rPr>
            </w:pPr>
            <w:r w:rsidRPr="00AF0B62">
              <w:rPr>
                <w:rFonts w:ascii="Times New Roman" w:hAnsi="Times New Roman" w:cs="Times New Roman"/>
                <w:sz w:val="24"/>
                <w:szCs w:val="24"/>
              </w:rPr>
              <w:t>Operational Coordination</w:t>
            </w:r>
          </w:p>
          <w:p w14:paraId="38194E5A" w14:textId="77777777" w:rsidR="00AF0B62" w:rsidRPr="00AF0B62" w:rsidRDefault="00AF0B62" w:rsidP="00AF0B62">
            <w:pPr>
              <w:pStyle w:val="ListParagraph"/>
              <w:numPr>
                <w:ilvl w:val="0"/>
                <w:numId w:val="40"/>
              </w:numPr>
              <w:rPr>
                <w:rFonts w:ascii="Times New Roman" w:hAnsi="Times New Roman" w:cs="Times New Roman"/>
                <w:sz w:val="24"/>
                <w:szCs w:val="24"/>
              </w:rPr>
            </w:pPr>
            <w:r w:rsidRPr="00AF0B62">
              <w:rPr>
                <w:rFonts w:ascii="Times New Roman" w:hAnsi="Times New Roman" w:cs="Times New Roman"/>
                <w:sz w:val="24"/>
                <w:szCs w:val="24"/>
              </w:rPr>
              <w:t>Planning</w:t>
            </w:r>
          </w:p>
          <w:p w14:paraId="4CBB41EB" w14:textId="77777777" w:rsidR="00AF0B62" w:rsidRPr="00AF0B62" w:rsidRDefault="00AF0B62" w:rsidP="00AF0B62">
            <w:pPr>
              <w:pStyle w:val="ListParagraph"/>
              <w:numPr>
                <w:ilvl w:val="0"/>
                <w:numId w:val="40"/>
              </w:numPr>
              <w:rPr>
                <w:rFonts w:ascii="Times New Roman" w:hAnsi="Times New Roman" w:cs="Times New Roman"/>
                <w:sz w:val="24"/>
                <w:szCs w:val="24"/>
              </w:rPr>
            </w:pPr>
            <w:r w:rsidRPr="00AF0B62">
              <w:rPr>
                <w:rFonts w:ascii="Times New Roman" w:hAnsi="Times New Roman" w:cs="Times New Roman"/>
                <w:sz w:val="24"/>
                <w:szCs w:val="24"/>
              </w:rPr>
              <w:t>Public Information and Warning</w:t>
            </w:r>
          </w:p>
          <w:p w14:paraId="6E225430" w14:textId="77777777" w:rsidR="00AF0B62" w:rsidRPr="00AF0B62" w:rsidRDefault="00AF0B62" w:rsidP="00AF0B62">
            <w:pPr>
              <w:pStyle w:val="ListParagraph"/>
              <w:numPr>
                <w:ilvl w:val="0"/>
                <w:numId w:val="40"/>
              </w:numPr>
              <w:rPr>
                <w:rFonts w:ascii="Times New Roman" w:hAnsi="Times New Roman" w:cs="Times New Roman"/>
                <w:sz w:val="24"/>
                <w:szCs w:val="24"/>
              </w:rPr>
            </w:pPr>
            <w:r w:rsidRPr="00AF0B62">
              <w:rPr>
                <w:rFonts w:ascii="Times New Roman" w:hAnsi="Times New Roman" w:cs="Times New Roman"/>
                <w:sz w:val="24"/>
                <w:szCs w:val="24"/>
              </w:rPr>
              <w:t xml:space="preserve">Risk Management for Protection Programs and Activities </w:t>
            </w:r>
          </w:p>
          <w:p w14:paraId="60996201" w14:textId="53330F33" w:rsidR="00AF0B62" w:rsidRPr="00AF0B62" w:rsidRDefault="00AF0B62" w:rsidP="00AF0B62">
            <w:pPr>
              <w:pStyle w:val="ListParagraph"/>
              <w:numPr>
                <w:ilvl w:val="0"/>
                <w:numId w:val="40"/>
              </w:numPr>
              <w:rPr>
                <w:rFonts w:ascii="Times New Roman" w:hAnsi="Times New Roman" w:cs="Times New Roman"/>
                <w:sz w:val="24"/>
                <w:szCs w:val="24"/>
              </w:rPr>
            </w:pPr>
            <w:r w:rsidRPr="00AF0B62">
              <w:rPr>
                <w:rFonts w:ascii="Times New Roman" w:hAnsi="Times New Roman" w:cs="Times New Roman"/>
                <w:sz w:val="24"/>
                <w:szCs w:val="24"/>
              </w:rPr>
              <w:t>Situational Assessment</w:t>
            </w:r>
          </w:p>
        </w:tc>
      </w:tr>
      <w:tr w:rsidR="00B411A6" w:rsidRPr="00896A40" w14:paraId="60996205" w14:textId="77777777" w:rsidTr="00AF0B62">
        <w:trPr>
          <w:cantSplit/>
        </w:trPr>
        <w:tc>
          <w:tcPr>
            <w:tcW w:w="5026" w:type="dxa"/>
            <w:vAlign w:val="center"/>
          </w:tcPr>
          <w:p w14:paraId="60996203" w14:textId="3DC9C18E" w:rsidR="00B411A6" w:rsidRPr="00AF0B62" w:rsidRDefault="00AF0B62" w:rsidP="00AF0B62">
            <w:pPr>
              <w:pStyle w:val="TableofFigures"/>
              <w:spacing w:before="60" w:after="60"/>
              <w:rPr>
                <w:rFonts w:ascii="Times New Roman" w:hAnsi="Times New Roman" w:cs="Times New Roman"/>
                <w:sz w:val="24"/>
                <w:szCs w:val="24"/>
              </w:rPr>
            </w:pPr>
            <w:r w:rsidRPr="00AF0B62">
              <w:rPr>
                <w:rFonts w:ascii="Times New Roman" w:hAnsi="Times New Roman" w:cs="Times New Roman"/>
                <w:sz w:val="24"/>
                <w:szCs w:val="24"/>
              </w:rPr>
              <w:t xml:space="preserve">Examine recovery and business continuity plans and procedures following potential civil unrest at </w:t>
            </w:r>
            <w:r w:rsidRPr="00AF0B62">
              <w:rPr>
                <w:rFonts w:ascii="Times New Roman" w:hAnsi="Times New Roman" w:cs="Times New Roman"/>
                <w:sz w:val="24"/>
                <w:szCs w:val="24"/>
                <w:highlight w:val="yellow"/>
              </w:rPr>
              <w:t>[insert facility].</w:t>
            </w:r>
          </w:p>
        </w:tc>
        <w:tc>
          <w:tcPr>
            <w:tcW w:w="4324" w:type="dxa"/>
            <w:vAlign w:val="center"/>
          </w:tcPr>
          <w:p w14:paraId="2002971E" w14:textId="77777777" w:rsidR="00B411A6" w:rsidRPr="00AF0B62" w:rsidRDefault="00AF0B62" w:rsidP="00AF0B62">
            <w:pPr>
              <w:pStyle w:val="TableofFigures"/>
              <w:numPr>
                <w:ilvl w:val="0"/>
                <w:numId w:val="40"/>
              </w:numPr>
              <w:spacing w:before="60" w:after="60"/>
              <w:rPr>
                <w:rFonts w:ascii="Times New Roman" w:hAnsi="Times New Roman" w:cs="Times New Roman"/>
                <w:sz w:val="24"/>
                <w:szCs w:val="24"/>
              </w:rPr>
            </w:pPr>
            <w:r w:rsidRPr="00AF0B62">
              <w:rPr>
                <w:rFonts w:ascii="Times New Roman" w:hAnsi="Times New Roman" w:cs="Times New Roman"/>
                <w:sz w:val="24"/>
                <w:szCs w:val="24"/>
              </w:rPr>
              <w:t>Economic Recovery</w:t>
            </w:r>
          </w:p>
          <w:p w14:paraId="0B6D02B5" w14:textId="77777777" w:rsidR="00AF0B62" w:rsidRPr="00AF0B62" w:rsidRDefault="00AF0B62" w:rsidP="00AF0B62">
            <w:pPr>
              <w:pStyle w:val="ListParagraph"/>
              <w:numPr>
                <w:ilvl w:val="0"/>
                <w:numId w:val="40"/>
              </w:numPr>
              <w:rPr>
                <w:rFonts w:ascii="Times New Roman" w:hAnsi="Times New Roman" w:cs="Times New Roman"/>
                <w:sz w:val="24"/>
                <w:szCs w:val="24"/>
              </w:rPr>
            </w:pPr>
            <w:r w:rsidRPr="00AF0B62">
              <w:rPr>
                <w:rFonts w:ascii="Times New Roman" w:hAnsi="Times New Roman" w:cs="Times New Roman"/>
                <w:sz w:val="24"/>
                <w:szCs w:val="24"/>
              </w:rPr>
              <w:t>Health and Social Services</w:t>
            </w:r>
          </w:p>
          <w:p w14:paraId="1E712D4A" w14:textId="77777777" w:rsidR="00AF0B62" w:rsidRPr="00AF0B62" w:rsidRDefault="00AF0B62" w:rsidP="00AF0B62">
            <w:pPr>
              <w:pStyle w:val="ListParagraph"/>
              <w:numPr>
                <w:ilvl w:val="0"/>
                <w:numId w:val="40"/>
              </w:numPr>
              <w:rPr>
                <w:rFonts w:ascii="Times New Roman" w:hAnsi="Times New Roman" w:cs="Times New Roman"/>
                <w:sz w:val="24"/>
                <w:szCs w:val="24"/>
              </w:rPr>
            </w:pPr>
            <w:r w:rsidRPr="00AF0B62">
              <w:rPr>
                <w:rFonts w:ascii="Times New Roman" w:hAnsi="Times New Roman" w:cs="Times New Roman"/>
                <w:sz w:val="24"/>
                <w:szCs w:val="24"/>
              </w:rPr>
              <w:t>Operational Coordination</w:t>
            </w:r>
          </w:p>
          <w:p w14:paraId="60996204" w14:textId="0CD5B132" w:rsidR="00AF0B62" w:rsidRPr="00AF0B62" w:rsidRDefault="00AF0B62" w:rsidP="00AF0B62">
            <w:pPr>
              <w:pStyle w:val="ListParagraph"/>
              <w:numPr>
                <w:ilvl w:val="0"/>
                <w:numId w:val="40"/>
              </w:numPr>
              <w:rPr>
                <w:rFonts w:ascii="Times New Roman" w:hAnsi="Times New Roman" w:cs="Times New Roman"/>
                <w:sz w:val="24"/>
                <w:szCs w:val="24"/>
              </w:rPr>
            </w:pPr>
            <w:r w:rsidRPr="00AF0B62">
              <w:rPr>
                <w:rFonts w:ascii="Times New Roman" w:hAnsi="Times New Roman" w:cs="Times New Roman"/>
                <w:sz w:val="24"/>
                <w:szCs w:val="24"/>
              </w:rPr>
              <w:t>Planning</w:t>
            </w:r>
          </w:p>
        </w:tc>
      </w:tr>
      <w:tr w:rsidR="00B411A6" w:rsidRPr="00896A40" w14:paraId="60996208" w14:textId="77777777" w:rsidTr="00AF0B62">
        <w:trPr>
          <w:cantSplit/>
        </w:trPr>
        <w:tc>
          <w:tcPr>
            <w:tcW w:w="5026" w:type="dxa"/>
            <w:vAlign w:val="center"/>
          </w:tcPr>
          <w:p w14:paraId="60996206" w14:textId="08A7ADFF" w:rsidR="00B411A6" w:rsidRPr="00AF0B62" w:rsidRDefault="00AF0B62" w:rsidP="00AF0B62">
            <w:pPr>
              <w:pStyle w:val="TableofFigures"/>
              <w:spacing w:before="60" w:after="60"/>
              <w:rPr>
                <w:rFonts w:ascii="Times New Roman" w:hAnsi="Times New Roman" w:cs="Times New Roman"/>
                <w:sz w:val="24"/>
                <w:szCs w:val="24"/>
                <w:highlight w:val="yellow"/>
              </w:rPr>
            </w:pPr>
            <w:r w:rsidRPr="00AF0B62">
              <w:rPr>
                <w:rFonts w:ascii="Times New Roman" w:hAnsi="Times New Roman" w:cs="Times New Roman"/>
                <w:sz w:val="24"/>
                <w:szCs w:val="24"/>
                <w:highlight w:val="yellow"/>
              </w:rPr>
              <w:t>[Insert additional objectives as necessary]</w:t>
            </w:r>
          </w:p>
        </w:tc>
        <w:tc>
          <w:tcPr>
            <w:tcW w:w="4324" w:type="dxa"/>
            <w:vAlign w:val="center"/>
          </w:tcPr>
          <w:p w14:paraId="60996207" w14:textId="21540F37" w:rsidR="00B411A6" w:rsidRPr="00AF0B62" w:rsidRDefault="00AF0B62" w:rsidP="00AF0B62">
            <w:pPr>
              <w:pStyle w:val="TableofFigures"/>
              <w:numPr>
                <w:ilvl w:val="0"/>
                <w:numId w:val="37"/>
              </w:numPr>
              <w:spacing w:before="60" w:after="60"/>
              <w:rPr>
                <w:rFonts w:ascii="Times New Roman" w:hAnsi="Times New Roman" w:cs="Times New Roman"/>
                <w:sz w:val="24"/>
                <w:szCs w:val="24"/>
                <w:highlight w:val="yellow"/>
              </w:rPr>
            </w:pPr>
            <w:r w:rsidRPr="00AF0B62">
              <w:rPr>
                <w:rFonts w:ascii="Times New Roman" w:hAnsi="Times New Roman" w:cs="Times New Roman"/>
                <w:sz w:val="24"/>
                <w:szCs w:val="24"/>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831764">
      <w:pPr>
        <w:pStyle w:val="ListBullet"/>
        <w:spacing w:before="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62F940DC"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FE3C83" w:rsidRPr="00ED18C0">
        <w:rPr>
          <w:rFonts w:cs="Times New Roman"/>
        </w:rPr>
        <w:t>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11BA6213"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A665B3">
        <w:rPr>
          <w:rFonts w:cs="Times New Roman"/>
        </w:rPr>
        <w:t>three</w:t>
      </w:r>
      <w:r w:rsidRPr="007937D9">
        <w:rPr>
          <w:rFonts w:cs="Times New Roman"/>
        </w:rPr>
        <w:t xml:space="preserve"> modules:</w:t>
      </w:r>
    </w:p>
    <w:p w14:paraId="60996215" w14:textId="3F5E2496"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A665B3">
        <w:rPr>
          <w:rFonts w:cs="Times New Roman"/>
        </w:rPr>
        <w:t>Information Sharing</w:t>
      </w:r>
    </w:p>
    <w:p w14:paraId="60996216" w14:textId="77E115AC"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w:t>
      </w:r>
      <w:r w:rsidR="00A665B3">
        <w:rPr>
          <w:rFonts w:cs="Times New Roman"/>
        </w:rPr>
        <w:t xml:space="preserve"> Incident </w:t>
      </w:r>
    </w:p>
    <w:p w14:paraId="60996217" w14:textId="72A157A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A665B3">
        <w:rPr>
          <w:rFonts w:cs="Times New Roman"/>
        </w:rPr>
        <w:t>Response and Recovery</w:t>
      </w:r>
    </w:p>
    <w:p w14:paraId="6099621D" w14:textId="20BA5DCF"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5E3A64">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36D04B12"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5E3A64">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proofErr w:type="gramStart"/>
      <w:r w:rsidRPr="0000029F">
        <w:rPr>
          <w:rFonts w:cs="Times New Roman"/>
        </w:rPr>
        <w:t>plausible</w:t>
      </w:r>
      <w:proofErr w:type="gramEnd"/>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57D30BEB" w14:textId="4DE9E6F1" w:rsidR="009F554C" w:rsidRDefault="00DE0B82" w:rsidP="001E3C26">
      <w:pPr>
        <w:pStyle w:val="BodyText"/>
        <w:spacing w:before="120" w:after="120"/>
      </w:pPr>
      <w:bookmarkStart w:id="0"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0"/>
    </w:p>
    <w:p w14:paraId="6BFF0633" w14:textId="6730D7C8" w:rsidR="009F554C" w:rsidRDefault="009F554C" w:rsidP="001E3C26">
      <w:pPr>
        <w:pStyle w:val="BodyText"/>
        <w:spacing w:before="120" w:after="120"/>
        <w:sectPr w:rsidR="009F554C" w:rsidSect="00CF607C">
          <w:footerReference w:type="default" r:id="rId18"/>
          <w:pgSz w:w="12240" w:h="15840" w:code="1"/>
          <w:pgMar w:top="1440" w:right="1440" w:bottom="1440" w:left="1440" w:header="576" w:footer="576" w:gutter="0"/>
          <w:cols w:space="720"/>
          <w:docGrid w:linePitch="360"/>
        </w:sectPr>
      </w:pPr>
    </w:p>
    <w:p w14:paraId="6099622C" w14:textId="1DBE26DA"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A665B3">
        <w:rPr>
          <w:rFonts w:ascii="Arial" w:hAnsi="Arial" w:cs="Arial"/>
          <w:color w:val="005288"/>
        </w:rPr>
        <w:t>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10F8E5B4"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FA4E8B">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38FBBCD7"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FA4E8B">
        <w:rPr>
          <w:rFonts w:ascii="Arial" w:hAnsi="Arial" w:cs="Arial"/>
          <w:color w:val="005288"/>
          <w:highlight w:val="yellow"/>
        </w:rPr>
        <w:t xml:space="preserve">Insert </w:t>
      </w:r>
      <w:r w:rsidRPr="00980A06">
        <w:rPr>
          <w:rFonts w:ascii="Arial" w:hAnsi="Arial" w:cs="Arial"/>
          <w:color w:val="005288"/>
          <w:highlight w:val="yellow"/>
        </w:rPr>
        <w:t>Month, Day, Year]: [Time]</w:t>
      </w:r>
    </w:p>
    <w:p w14:paraId="470EBDE9" w14:textId="3D638856" w:rsidR="002036A8" w:rsidRPr="002036A8" w:rsidRDefault="002036A8" w:rsidP="00C309EB">
      <w:pPr>
        <w:pStyle w:val="BodyText"/>
        <w:spacing w:before="120" w:after="120"/>
      </w:pPr>
      <w:r w:rsidRPr="002036A8">
        <w:t xml:space="preserve">An organized protest is set to take place throughout </w:t>
      </w:r>
      <w:r w:rsidRPr="002036A8">
        <w:rPr>
          <w:highlight w:val="yellow"/>
        </w:rPr>
        <w:t>[insert location]</w:t>
      </w:r>
      <w:r w:rsidRPr="002036A8">
        <w:t xml:space="preserve"> in the upcoming days. According to the filed public gathering request, the main roads that the protest will occupy will be close </w:t>
      </w:r>
      <w:r w:rsidR="00F251A5">
        <w:t>to</w:t>
      </w:r>
      <w:r w:rsidRPr="002036A8">
        <w:t xml:space="preserve"> </w:t>
      </w:r>
      <w:proofErr w:type="gramStart"/>
      <w:r w:rsidRPr="002036A8">
        <w:t>a number of</w:t>
      </w:r>
      <w:proofErr w:type="gramEnd"/>
      <w:r w:rsidRPr="002036A8">
        <w:t xml:space="preserve"> businesses, including </w:t>
      </w:r>
      <w:r w:rsidRPr="002036A8">
        <w:rPr>
          <w:highlight w:val="yellow"/>
        </w:rPr>
        <w:t xml:space="preserve">[insert facility name]. </w:t>
      </w:r>
    </w:p>
    <w:p w14:paraId="1B986B17" w14:textId="1A67DB03" w:rsidR="002036A8" w:rsidRPr="002036A8" w:rsidRDefault="002036A8" w:rsidP="00C309EB">
      <w:pPr>
        <w:pStyle w:val="BodyText"/>
        <w:spacing w:before="120" w:after="120"/>
      </w:pPr>
      <w:r w:rsidRPr="002036A8">
        <w:t>While the organizers of the planned protest stressed that it will be a peaceful demonstration and condemn violence of all forms, the event has caught the attention of some opposing groups on various online forums, including opposing groups that have been known to incite or enact violence to further their own agendas.</w:t>
      </w:r>
    </w:p>
    <w:p w14:paraId="415103DB" w14:textId="2E722575" w:rsidR="002036A8" w:rsidRPr="002036A8" w:rsidRDefault="002036A8" w:rsidP="00C309EB">
      <w:pPr>
        <w:pStyle w:val="BodyText"/>
        <w:spacing w:before="120" w:after="120"/>
      </w:pPr>
      <w:r w:rsidRPr="002036A8">
        <w:t xml:space="preserve">Following the attention from these opposing groups, there has been a significant uptick in the number of individuals online and social media accounts who have begun posting alarming comments about the protest. Several of the posts call for individuals to rally at </w:t>
      </w:r>
      <w:r w:rsidRPr="002036A8">
        <w:rPr>
          <w:highlight w:val="yellow"/>
        </w:rPr>
        <w:t xml:space="preserve">[insert location near facility] </w:t>
      </w:r>
      <w:r w:rsidRPr="002036A8">
        <w:t>on the day the protest is scheduled to ‘counter’ the planned protest with several commenters stating they would show up armed.</w:t>
      </w:r>
    </w:p>
    <w:p w14:paraId="336003CC" w14:textId="6C13C7A7" w:rsidR="002036A8" w:rsidRDefault="002036A8" w:rsidP="00C309EB">
      <w:pPr>
        <w:pStyle w:val="BodyText"/>
        <w:spacing w:before="120" w:after="120"/>
        <w:rPr>
          <w:rFonts w:ascii="Arial" w:hAnsi="Arial"/>
          <w:highlight w:val="yellow"/>
        </w:rPr>
      </w:pPr>
      <w:r w:rsidRPr="002036A8">
        <w:t>Law enforcement noticed one such social media post, which has been shared heavily online amongst known members of opposing organizations,</w:t>
      </w:r>
      <w:r w:rsidR="00197B6C">
        <w:t xml:space="preserve"> </w:t>
      </w:r>
      <w:r w:rsidRPr="002036A8">
        <w:t>stating, “We will make sure these people get what’s coming to them, just like we did last month.” Included in the post is a picture from a previous demonstration that had ended in a violent altercation between opposing factions resulting in several people being grievously injured.</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2B81AE80" w14:textId="1029552F" w:rsidR="002036A8" w:rsidRDefault="002036A8" w:rsidP="002036A8">
      <w:pPr>
        <w:pStyle w:val="ListNumber"/>
        <w:numPr>
          <w:ilvl w:val="0"/>
          <w:numId w:val="29"/>
        </w:numPr>
        <w:spacing w:before="120" w:after="120"/>
        <w:ind w:left="360"/>
        <w:jc w:val="both"/>
        <w:rPr>
          <w:rFonts w:cs="Times New Roman"/>
        </w:rPr>
      </w:pPr>
      <w:r>
        <w:rPr>
          <w:rFonts w:cs="Times New Roman"/>
        </w:rPr>
        <w:t>How does your organization gather threat information</w:t>
      </w:r>
      <w:r w:rsidR="0097023A">
        <w:rPr>
          <w:rFonts w:cs="Times New Roman"/>
        </w:rPr>
        <w:t>?</w:t>
      </w:r>
    </w:p>
    <w:p w14:paraId="78D8ED8F" w14:textId="12036F7B" w:rsidR="002036A8" w:rsidRDefault="002036A8" w:rsidP="002036A8">
      <w:pPr>
        <w:pStyle w:val="ListNumber"/>
        <w:numPr>
          <w:ilvl w:val="1"/>
          <w:numId w:val="29"/>
        </w:numPr>
        <w:spacing w:before="120" w:after="120"/>
        <w:jc w:val="both"/>
        <w:rPr>
          <w:rFonts w:cs="Times New Roman"/>
        </w:rPr>
      </w:pPr>
      <w:r>
        <w:rPr>
          <w:rFonts w:cs="Times New Roman"/>
        </w:rPr>
        <w:t xml:space="preserve">Does </w:t>
      </w:r>
      <w:r w:rsidR="0097023A">
        <w:rPr>
          <w:rFonts w:cs="Times New Roman"/>
        </w:rPr>
        <w:t>your organization conduct any social media monitoring?</w:t>
      </w:r>
    </w:p>
    <w:p w14:paraId="12FC2E3F" w14:textId="14A812CB" w:rsidR="0097023A" w:rsidRDefault="0097023A" w:rsidP="0097023A">
      <w:pPr>
        <w:pStyle w:val="ListNumber"/>
        <w:numPr>
          <w:ilvl w:val="2"/>
          <w:numId w:val="29"/>
        </w:numPr>
        <w:spacing w:before="120" w:after="120"/>
        <w:jc w:val="both"/>
        <w:rPr>
          <w:rFonts w:cs="Times New Roman"/>
        </w:rPr>
      </w:pPr>
      <w:r>
        <w:rPr>
          <w:rFonts w:cs="Times New Roman"/>
        </w:rPr>
        <w:t>How does your organization address potential constitutional concerns with social media monitoring?</w:t>
      </w:r>
    </w:p>
    <w:p w14:paraId="0EE5AE2C" w14:textId="07077426" w:rsidR="0097023A" w:rsidRDefault="0097023A" w:rsidP="0097023A">
      <w:pPr>
        <w:pStyle w:val="ListNumber"/>
        <w:numPr>
          <w:ilvl w:val="2"/>
          <w:numId w:val="29"/>
        </w:numPr>
        <w:spacing w:before="120" w:after="120"/>
        <w:jc w:val="both"/>
        <w:rPr>
          <w:rFonts w:cs="Times New Roman"/>
        </w:rPr>
      </w:pPr>
      <w:r>
        <w:rPr>
          <w:rFonts w:cs="Times New Roman"/>
        </w:rPr>
        <w:t>How does your organization monitor social media while maintaining terms of service agreements with those respective platforms?</w:t>
      </w:r>
    </w:p>
    <w:p w14:paraId="43FF84B6" w14:textId="28D88485" w:rsidR="0097023A" w:rsidRDefault="0097023A" w:rsidP="0097023A">
      <w:pPr>
        <w:pStyle w:val="ListNumber"/>
        <w:numPr>
          <w:ilvl w:val="1"/>
          <w:numId w:val="29"/>
        </w:numPr>
        <w:spacing w:before="120" w:after="120"/>
        <w:jc w:val="both"/>
        <w:rPr>
          <w:rFonts w:cs="Times New Roman"/>
        </w:rPr>
      </w:pPr>
      <w:r>
        <w:rPr>
          <w:rFonts w:cs="Times New Roman"/>
        </w:rPr>
        <w:t>Does your organization or a parent organization have any threat detection services?</w:t>
      </w:r>
    </w:p>
    <w:p w14:paraId="1560BD0F" w14:textId="59FBB030" w:rsidR="0097023A" w:rsidRDefault="0097023A" w:rsidP="0097023A">
      <w:pPr>
        <w:pStyle w:val="ListNumber"/>
        <w:numPr>
          <w:ilvl w:val="1"/>
          <w:numId w:val="29"/>
        </w:numPr>
        <w:spacing w:before="120" w:after="120"/>
        <w:jc w:val="both"/>
        <w:rPr>
          <w:rFonts w:cs="Times New Roman"/>
        </w:rPr>
      </w:pPr>
      <w:r>
        <w:rPr>
          <w:rFonts w:cs="Times New Roman"/>
        </w:rPr>
        <w:t>How would your organization expect to receive information about a credible threat?</w:t>
      </w:r>
    </w:p>
    <w:p w14:paraId="27A30937" w14:textId="33424982" w:rsidR="0097023A" w:rsidRDefault="0097023A" w:rsidP="0097023A">
      <w:pPr>
        <w:pStyle w:val="ListNumber"/>
        <w:numPr>
          <w:ilvl w:val="0"/>
          <w:numId w:val="29"/>
        </w:numPr>
        <w:spacing w:before="120" w:after="120"/>
        <w:ind w:left="360"/>
        <w:jc w:val="both"/>
        <w:rPr>
          <w:rFonts w:cs="Times New Roman"/>
        </w:rPr>
      </w:pPr>
      <w:r>
        <w:rPr>
          <w:rFonts w:cs="Times New Roman"/>
        </w:rPr>
        <w:t>What formal information sharing processes would your organization use at this point?</w:t>
      </w:r>
    </w:p>
    <w:p w14:paraId="110ABC2C" w14:textId="55D5A140" w:rsidR="0097023A" w:rsidRDefault="0097023A" w:rsidP="0097023A">
      <w:pPr>
        <w:pStyle w:val="ListNumber"/>
        <w:numPr>
          <w:ilvl w:val="0"/>
          <w:numId w:val="29"/>
        </w:numPr>
        <w:spacing w:before="120" w:after="120"/>
        <w:ind w:left="360"/>
        <w:jc w:val="both"/>
        <w:rPr>
          <w:rFonts w:cs="Times New Roman"/>
        </w:rPr>
      </w:pPr>
      <w:r>
        <w:rPr>
          <w:rFonts w:cs="Times New Roman"/>
        </w:rPr>
        <w:t>What resources are used to disseminate information?</w:t>
      </w:r>
    </w:p>
    <w:p w14:paraId="7F97F37B" w14:textId="27BA7052" w:rsidR="0097023A" w:rsidRDefault="0097023A" w:rsidP="0097023A">
      <w:pPr>
        <w:pStyle w:val="ListNumber"/>
        <w:numPr>
          <w:ilvl w:val="1"/>
          <w:numId w:val="29"/>
        </w:numPr>
        <w:spacing w:before="120" w:after="120"/>
        <w:jc w:val="both"/>
        <w:rPr>
          <w:rFonts w:cs="Times New Roman"/>
        </w:rPr>
      </w:pPr>
      <w:r>
        <w:rPr>
          <w:rFonts w:cs="Times New Roman"/>
        </w:rPr>
        <w:t>What notification capabilities (e.g.</w:t>
      </w:r>
      <w:r w:rsidR="00F510E8">
        <w:rPr>
          <w:rFonts w:cs="Times New Roman"/>
        </w:rPr>
        <w:t>, alerts, emails, telecom, text message</w:t>
      </w:r>
      <w:r w:rsidR="007629E6">
        <w:rPr>
          <w:rFonts w:cs="Times New Roman"/>
        </w:rPr>
        <w:t>s</w:t>
      </w:r>
      <w:r w:rsidR="00F510E8">
        <w:rPr>
          <w:rFonts w:cs="Times New Roman"/>
        </w:rPr>
        <w:t>, special tools) do you use to share information and communicate the implementation of protective measures?</w:t>
      </w:r>
    </w:p>
    <w:p w14:paraId="1B67FE94" w14:textId="7305450A" w:rsidR="00F510E8" w:rsidRDefault="00F510E8" w:rsidP="00F510E8">
      <w:pPr>
        <w:pStyle w:val="ListNumber"/>
        <w:numPr>
          <w:ilvl w:val="0"/>
          <w:numId w:val="29"/>
        </w:numPr>
        <w:spacing w:before="120" w:after="120"/>
        <w:ind w:left="360"/>
        <w:jc w:val="both"/>
        <w:rPr>
          <w:rFonts w:cs="Times New Roman"/>
        </w:rPr>
      </w:pPr>
      <w:r>
        <w:rPr>
          <w:rFonts w:cs="Times New Roman"/>
        </w:rPr>
        <w:t>What is your organization’s risk threshold for responding to a potential threat?</w:t>
      </w:r>
    </w:p>
    <w:p w14:paraId="2C3673FD" w14:textId="736BCE7E" w:rsidR="00F510E8" w:rsidRDefault="00F510E8" w:rsidP="00F510E8">
      <w:pPr>
        <w:pStyle w:val="ListNumber"/>
        <w:numPr>
          <w:ilvl w:val="0"/>
          <w:numId w:val="29"/>
        </w:numPr>
        <w:spacing w:before="120" w:after="120"/>
        <w:ind w:left="360"/>
        <w:jc w:val="both"/>
        <w:rPr>
          <w:rFonts w:cs="Times New Roman"/>
        </w:rPr>
      </w:pPr>
      <w:r>
        <w:rPr>
          <w:rFonts w:cs="Times New Roman"/>
        </w:rPr>
        <w:lastRenderedPageBreak/>
        <w:t>What measures would local law enforcement take at this time to protect your organization (e.g., outreach, increased patrols)?</w:t>
      </w:r>
    </w:p>
    <w:p w14:paraId="09DDA672" w14:textId="474745E6" w:rsidR="00F510E8" w:rsidRDefault="00F510E8" w:rsidP="00F510E8">
      <w:pPr>
        <w:pStyle w:val="ListNumber"/>
        <w:numPr>
          <w:ilvl w:val="0"/>
          <w:numId w:val="29"/>
        </w:numPr>
        <w:spacing w:before="120" w:after="120"/>
        <w:ind w:left="360"/>
        <w:jc w:val="both"/>
        <w:rPr>
          <w:rFonts w:cs="Times New Roman"/>
        </w:rPr>
      </w:pPr>
      <w:r>
        <w:rPr>
          <w:rFonts w:cs="Times New Roman"/>
        </w:rPr>
        <w:t>How is your organization coordinating with information sharing partners (e.g., local law enforcement, Federal Bureau of Investigation [FBI], fusion centers, etc.)?</w:t>
      </w:r>
    </w:p>
    <w:p w14:paraId="14515908" w14:textId="71659ECA" w:rsidR="00F510E8" w:rsidRDefault="00F510E8" w:rsidP="00F510E8">
      <w:pPr>
        <w:pStyle w:val="ListNumber"/>
        <w:numPr>
          <w:ilvl w:val="0"/>
          <w:numId w:val="29"/>
        </w:numPr>
        <w:spacing w:before="120" w:after="120"/>
        <w:ind w:left="360"/>
        <w:jc w:val="both"/>
        <w:rPr>
          <w:rFonts w:cs="Times New Roman"/>
        </w:rPr>
      </w:pPr>
      <w:r>
        <w:rPr>
          <w:rFonts w:cs="Times New Roman"/>
        </w:rPr>
        <w:t>Who is responsible for coordinating the risk communications message for your organization?</w:t>
      </w:r>
    </w:p>
    <w:p w14:paraId="62899554" w14:textId="5837DFC8" w:rsidR="00F510E8" w:rsidRDefault="00F510E8" w:rsidP="00F510E8">
      <w:pPr>
        <w:pStyle w:val="ListNumber"/>
        <w:numPr>
          <w:ilvl w:val="0"/>
          <w:numId w:val="29"/>
        </w:numPr>
        <w:spacing w:before="120" w:after="120"/>
        <w:ind w:left="360"/>
        <w:jc w:val="both"/>
        <w:rPr>
          <w:rFonts w:cs="Times New Roman"/>
        </w:rPr>
      </w:pPr>
      <w:r>
        <w:rPr>
          <w:rFonts w:cs="Times New Roman"/>
        </w:rPr>
        <w:t>What steps does your organization take once they receive notice of a possible or credible threat?</w:t>
      </w:r>
    </w:p>
    <w:p w14:paraId="7290E66D" w14:textId="2901088B" w:rsidR="00F510E8" w:rsidRDefault="00F510E8" w:rsidP="00F510E8">
      <w:pPr>
        <w:pStyle w:val="ListNumber"/>
        <w:numPr>
          <w:ilvl w:val="0"/>
          <w:numId w:val="29"/>
        </w:numPr>
        <w:spacing w:before="120" w:after="120"/>
        <w:ind w:left="360"/>
        <w:jc w:val="both"/>
        <w:rPr>
          <w:rFonts w:cs="Times New Roman"/>
        </w:rPr>
      </w:pPr>
      <w:r>
        <w:rPr>
          <w:rFonts w:cs="Times New Roman"/>
        </w:rPr>
        <w:t>How does your agency or organization triage the information you receive (formal reporting, hearsay, and social media)?</w:t>
      </w:r>
    </w:p>
    <w:p w14:paraId="27B18D0C" w14:textId="71D1274E" w:rsidR="00F510E8" w:rsidRDefault="003E65C5" w:rsidP="00F510E8">
      <w:pPr>
        <w:pStyle w:val="ListNumber"/>
        <w:numPr>
          <w:ilvl w:val="0"/>
          <w:numId w:val="29"/>
        </w:numPr>
        <w:spacing w:before="120" w:after="120"/>
        <w:ind w:left="360"/>
        <w:jc w:val="both"/>
        <w:rPr>
          <w:rFonts w:cs="Times New Roman"/>
        </w:rPr>
      </w:pPr>
      <w:r>
        <w:rPr>
          <w:rFonts w:cs="Times New Roman"/>
        </w:rPr>
        <w:t>What are the key messages that should be distributed concerning the possible threat to your organization and stakeholders?</w:t>
      </w:r>
    </w:p>
    <w:p w14:paraId="7FDDD132" w14:textId="0691BB58" w:rsidR="003E65C5" w:rsidRDefault="003E65C5" w:rsidP="003E65C5">
      <w:pPr>
        <w:pStyle w:val="ListNumber"/>
        <w:numPr>
          <w:ilvl w:val="1"/>
          <w:numId w:val="29"/>
        </w:numPr>
        <w:spacing w:before="120" w:after="120"/>
        <w:jc w:val="both"/>
        <w:rPr>
          <w:rFonts w:cs="Times New Roman"/>
        </w:rPr>
      </w:pPr>
      <w:r>
        <w:rPr>
          <w:rFonts w:cs="Times New Roman"/>
        </w:rPr>
        <w:t>Is the message coordinated with emergency services?</w:t>
      </w:r>
    </w:p>
    <w:p w14:paraId="1FCCCAE1" w14:textId="708F0406" w:rsidR="003E65C5" w:rsidRDefault="003E65C5" w:rsidP="003E65C5">
      <w:pPr>
        <w:pStyle w:val="ListNumber"/>
        <w:numPr>
          <w:ilvl w:val="1"/>
          <w:numId w:val="29"/>
        </w:numPr>
        <w:spacing w:before="120" w:after="120"/>
        <w:jc w:val="both"/>
        <w:rPr>
          <w:rFonts w:cs="Times New Roman"/>
        </w:rPr>
      </w:pPr>
      <w:r>
        <w:rPr>
          <w:rFonts w:cs="Times New Roman"/>
        </w:rPr>
        <w:t>If so, what is the process for coordinating this message?</w:t>
      </w:r>
    </w:p>
    <w:p w14:paraId="399A543D" w14:textId="71463573" w:rsidR="003E65C5" w:rsidRDefault="003E65C5" w:rsidP="003E65C5">
      <w:pPr>
        <w:pStyle w:val="ListNumber"/>
        <w:numPr>
          <w:ilvl w:val="0"/>
          <w:numId w:val="29"/>
        </w:numPr>
        <w:spacing w:before="120" w:after="120"/>
        <w:ind w:left="360"/>
        <w:jc w:val="both"/>
        <w:rPr>
          <w:rFonts w:cs="Times New Roman"/>
        </w:rPr>
      </w:pPr>
      <w:r>
        <w:rPr>
          <w:rFonts w:cs="Times New Roman"/>
        </w:rPr>
        <w:t>Does your agency or organization conduct any specific training based on credible threats?</w:t>
      </w:r>
    </w:p>
    <w:p w14:paraId="2D7D72B7" w14:textId="4DDF3CD1" w:rsidR="003E65C5" w:rsidRDefault="003E65C5" w:rsidP="003E65C5">
      <w:pPr>
        <w:pStyle w:val="ListNumber"/>
        <w:numPr>
          <w:ilvl w:val="0"/>
          <w:numId w:val="29"/>
        </w:numPr>
        <w:spacing w:before="120" w:after="120"/>
        <w:ind w:left="360"/>
        <w:jc w:val="both"/>
        <w:rPr>
          <w:rFonts w:cs="Times New Roman"/>
        </w:rPr>
      </w:pPr>
      <w:r>
        <w:rPr>
          <w:rFonts w:cs="Times New Roman"/>
        </w:rPr>
        <w:t>What security measures, if any, will</w:t>
      </w:r>
      <w:r w:rsidR="00EE33F1">
        <w:rPr>
          <w:rFonts w:cs="Times New Roman"/>
        </w:rPr>
        <w:t xml:space="preserve"> </w:t>
      </w:r>
      <w:r>
        <w:rPr>
          <w:rFonts w:cs="Times New Roman"/>
        </w:rPr>
        <w:t>private sector stakeholders</w:t>
      </w:r>
      <w:r w:rsidR="00EE33F1">
        <w:rPr>
          <w:rFonts w:cs="Times New Roman"/>
        </w:rPr>
        <w:t xml:space="preserve"> employ</w:t>
      </w:r>
      <w:r>
        <w:rPr>
          <w:rFonts w:cs="Times New Roman"/>
        </w:rPr>
        <w:t>?</w:t>
      </w:r>
    </w:p>
    <w:p w14:paraId="5145AC80" w14:textId="1658EEC7" w:rsidR="003E65C5" w:rsidRDefault="003E65C5" w:rsidP="003E65C5">
      <w:pPr>
        <w:pStyle w:val="ListNumber"/>
        <w:numPr>
          <w:ilvl w:val="0"/>
          <w:numId w:val="29"/>
        </w:numPr>
        <w:spacing w:before="120" w:after="120"/>
        <w:ind w:left="360"/>
        <w:jc w:val="both"/>
        <w:rPr>
          <w:rFonts w:cs="Times New Roman"/>
        </w:rPr>
      </w:pPr>
      <w:r>
        <w:rPr>
          <w:rFonts w:cs="Times New Roman"/>
        </w:rPr>
        <w:t xml:space="preserve">What security recommendations, if any, are local, state, and federal law enforcement making to private sector stakeholders </w:t>
      </w:r>
      <w:proofErr w:type="gramStart"/>
      <w:r>
        <w:rPr>
          <w:rFonts w:cs="Times New Roman"/>
        </w:rPr>
        <w:t>at this time</w:t>
      </w:r>
      <w:proofErr w:type="gramEnd"/>
      <w:r>
        <w:rPr>
          <w:rFonts w:cs="Times New Roman"/>
        </w:rPr>
        <w:t>?</w:t>
      </w:r>
    </w:p>
    <w:p w14:paraId="6CCD08BB" w14:textId="2EBF1C8B" w:rsidR="003E65C5" w:rsidRDefault="003E65C5" w:rsidP="003E65C5">
      <w:pPr>
        <w:pStyle w:val="ListNumber"/>
        <w:numPr>
          <w:ilvl w:val="0"/>
          <w:numId w:val="29"/>
        </w:numPr>
        <w:spacing w:before="120" w:after="120"/>
        <w:ind w:left="360"/>
        <w:jc w:val="both"/>
        <w:rPr>
          <w:rFonts w:cs="Times New Roman"/>
        </w:rPr>
      </w:pPr>
      <w:r>
        <w:rPr>
          <w:rFonts w:cs="Times New Roman"/>
        </w:rPr>
        <w:t xml:space="preserve">What additional actions are local, state, and federal law enforcement agencies taking </w:t>
      </w:r>
      <w:proofErr w:type="gramStart"/>
      <w:r>
        <w:rPr>
          <w:rFonts w:cs="Times New Roman"/>
        </w:rPr>
        <w:t>at this time</w:t>
      </w:r>
      <w:proofErr w:type="gramEnd"/>
      <w:r>
        <w:rPr>
          <w:rFonts w:cs="Times New Roman"/>
        </w:rPr>
        <w:t>?</w:t>
      </w:r>
    </w:p>
    <w:p w14:paraId="0C1FEF09" w14:textId="68306C14" w:rsidR="003E65C5" w:rsidRDefault="003E65C5" w:rsidP="003E65C5">
      <w:pPr>
        <w:pStyle w:val="ListNumber"/>
        <w:numPr>
          <w:ilvl w:val="0"/>
          <w:numId w:val="29"/>
        </w:numPr>
        <w:spacing w:before="120" w:after="120"/>
        <w:ind w:left="360"/>
        <w:jc w:val="both"/>
        <w:rPr>
          <w:rFonts w:cs="Times New Roman"/>
        </w:rPr>
      </w:pPr>
      <w:r>
        <w:rPr>
          <w:rFonts w:cs="Times New Roman"/>
        </w:rPr>
        <w:t>What plans are in place describing the required protective measures that nee</w:t>
      </w:r>
      <w:r w:rsidR="00D41DB9">
        <w:rPr>
          <w:rFonts w:cs="Times New Roman"/>
        </w:rPr>
        <w:t>d</w:t>
      </w:r>
      <w:r>
        <w:rPr>
          <w:rFonts w:cs="Times New Roman"/>
        </w:rPr>
        <w:t xml:space="preserve"> to be taken prior to the event?</w:t>
      </w:r>
    </w:p>
    <w:p w14:paraId="1A85C798" w14:textId="7541718F" w:rsidR="003E65C5" w:rsidRDefault="003E65C5" w:rsidP="003E65C5">
      <w:pPr>
        <w:pStyle w:val="ListNumber"/>
        <w:numPr>
          <w:ilvl w:val="0"/>
          <w:numId w:val="29"/>
        </w:numPr>
        <w:spacing w:before="120" w:after="120"/>
        <w:ind w:left="360"/>
        <w:jc w:val="both"/>
        <w:rPr>
          <w:rFonts w:cs="Times New Roman"/>
        </w:rPr>
      </w:pPr>
      <w:r>
        <w:rPr>
          <w:rFonts w:cs="Times New Roman"/>
        </w:rPr>
        <w:t>What are you communicating to your employees?</w:t>
      </w:r>
    </w:p>
    <w:p w14:paraId="6AAE77C7" w14:textId="5CC7D49A" w:rsidR="003E65C5" w:rsidRDefault="003E65C5" w:rsidP="003E65C5">
      <w:pPr>
        <w:pStyle w:val="ListNumber"/>
        <w:numPr>
          <w:ilvl w:val="1"/>
          <w:numId w:val="29"/>
        </w:numPr>
        <w:spacing w:before="120" w:after="120"/>
        <w:jc w:val="both"/>
        <w:rPr>
          <w:rFonts w:cs="Times New Roman"/>
        </w:rPr>
      </w:pPr>
      <w:r>
        <w:rPr>
          <w:rFonts w:cs="Times New Roman"/>
        </w:rPr>
        <w:t>Who in your organization is responsible for addressing employee concerns?</w:t>
      </w:r>
    </w:p>
    <w:p w14:paraId="7933EE8F" w14:textId="4240687E" w:rsidR="003E65C5" w:rsidRDefault="003E65C5" w:rsidP="003E65C5">
      <w:pPr>
        <w:pStyle w:val="ListNumber"/>
        <w:numPr>
          <w:ilvl w:val="1"/>
          <w:numId w:val="29"/>
        </w:numPr>
        <w:spacing w:before="120" w:after="120"/>
        <w:jc w:val="both"/>
        <w:rPr>
          <w:rFonts w:cs="Times New Roman"/>
        </w:rPr>
      </w:pPr>
      <w:r>
        <w:rPr>
          <w:rFonts w:cs="Times New Roman"/>
        </w:rPr>
        <w:t>How is information shared with your employees?</w:t>
      </w:r>
    </w:p>
    <w:p w14:paraId="3BF5882F" w14:textId="4223987B" w:rsidR="003E65C5" w:rsidRPr="002036A8" w:rsidRDefault="003E65C5" w:rsidP="003E65C5">
      <w:pPr>
        <w:pStyle w:val="ListNumber"/>
        <w:numPr>
          <w:ilvl w:val="0"/>
          <w:numId w:val="29"/>
        </w:numPr>
        <w:spacing w:before="120" w:after="120"/>
        <w:ind w:left="360"/>
        <w:jc w:val="both"/>
        <w:rPr>
          <w:rFonts w:cs="Times New Roman"/>
        </w:rPr>
      </w:pPr>
      <w:r>
        <w:rPr>
          <w:rFonts w:cs="Times New Roman"/>
        </w:rPr>
        <w:t>What additional notifications need to be distributed to those outside of your organization?</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19"/>
          <w:pgSz w:w="12240" w:h="15840" w:code="1"/>
          <w:pgMar w:top="1440" w:right="1440" w:bottom="1440" w:left="1440" w:header="576" w:footer="576" w:gutter="0"/>
          <w:cols w:space="720"/>
          <w:docGrid w:linePitch="360"/>
        </w:sectPr>
      </w:pPr>
    </w:p>
    <w:p w14:paraId="60996244" w14:textId="1D5C0619"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003E65C5">
        <w:rPr>
          <w:rFonts w:ascii="Arial" w:hAnsi="Arial" w:cs="Arial"/>
          <w:color w:val="005288"/>
        </w:rPr>
        <w:t>: Incident</w:t>
      </w:r>
    </w:p>
    <w:p w14:paraId="2FEDA527" w14:textId="77777777" w:rsidR="00896A40" w:rsidRPr="00E532D6" w:rsidRDefault="00896A40" w:rsidP="00C309EB">
      <w:pPr>
        <w:pStyle w:val="Heading2"/>
        <w:spacing w:after="0"/>
        <w:rPr>
          <w:rFonts w:cs="Arial"/>
          <w:color w:val="005288"/>
        </w:rPr>
      </w:pPr>
      <w:r w:rsidRPr="00E532D6">
        <w:rPr>
          <w:rFonts w:cs="Arial"/>
          <w:color w:val="005288"/>
        </w:rPr>
        <w:t>Scenario</w:t>
      </w:r>
    </w:p>
    <w:p w14:paraId="5D88E4E4" w14:textId="77777777" w:rsidR="000219FB" w:rsidRPr="00C309EB" w:rsidRDefault="000219FB" w:rsidP="00C309EB">
      <w:pPr>
        <w:pStyle w:val="Heading2"/>
        <w:spacing w:before="0"/>
        <w:rPr>
          <w:b w:val="0"/>
          <w:color w:val="005288"/>
          <w:szCs w:val="24"/>
          <w:highlight w:val="yellow"/>
        </w:rPr>
      </w:pPr>
      <w:r w:rsidRPr="00C309EB">
        <w:rPr>
          <w:color w:val="005288"/>
          <w:sz w:val="24"/>
          <w:szCs w:val="24"/>
          <w:highlight w:val="yellow"/>
        </w:rPr>
        <w:t>[Insert Facility Name and Location]</w:t>
      </w:r>
    </w:p>
    <w:p w14:paraId="4AE59F2F" w14:textId="05DA1A97" w:rsidR="00896A40" w:rsidRDefault="000219FB" w:rsidP="000219FB">
      <w:pPr>
        <w:pStyle w:val="Heading3"/>
        <w:spacing w:before="120" w:after="120"/>
        <w:rPr>
          <w:rFonts w:ascii="Arial" w:hAnsi="Arial" w:cs="Arial"/>
          <w:color w:val="005288"/>
          <w:highlight w:val="yellow"/>
        </w:rPr>
      </w:pPr>
      <w:r w:rsidRPr="007F3317">
        <w:rPr>
          <w:rFonts w:ascii="Arial" w:hAnsi="Arial" w:cs="Arial"/>
          <w:color w:val="005288"/>
          <w:highlight w:val="yellow"/>
        </w:rPr>
        <w:t xml:space="preserve"> </w:t>
      </w:r>
      <w:r w:rsidR="00896A40" w:rsidRPr="007F3317">
        <w:rPr>
          <w:rFonts w:ascii="Arial" w:hAnsi="Arial" w:cs="Arial"/>
          <w:color w:val="005288"/>
          <w:highlight w:val="yellow"/>
        </w:rPr>
        <w:t>[</w:t>
      </w:r>
      <w:r w:rsidR="00FA4E8B">
        <w:rPr>
          <w:rFonts w:ascii="Arial" w:hAnsi="Arial" w:cs="Arial"/>
          <w:color w:val="005288"/>
          <w:highlight w:val="yellow"/>
        </w:rPr>
        <w:t xml:space="preserve">Insert </w:t>
      </w:r>
      <w:r w:rsidR="00896A40" w:rsidRPr="007F3317">
        <w:rPr>
          <w:rFonts w:ascii="Arial" w:hAnsi="Arial" w:cs="Arial"/>
          <w:color w:val="005288"/>
          <w:highlight w:val="yellow"/>
        </w:rPr>
        <w:t>Month, Day, Year]: [Time]</w:t>
      </w:r>
    </w:p>
    <w:p w14:paraId="0D6A5778" w14:textId="4ECEC27C" w:rsidR="00890DE8" w:rsidRPr="00890DE8" w:rsidRDefault="000219FB" w:rsidP="00C309EB">
      <w:pPr>
        <w:pStyle w:val="BodyText"/>
        <w:spacing w:before="120" w:after="120"/>
      </w:pPr>
      <w:r w:rsidRPr="003E65C5" w:rsidDel="000219FB">
        <w:rPr>
          <w:rFonts w:ascii="Arial" w:hAnsi="Arial" w:cs="Arial"/>
          <w:b/>
          <w:color w:val="005288"/>
          <w:szCs w:val="16"/>
          <w:highlight w:val="yellow"/>
        </w:rPr>
        <w:t xml:space="preserve"> </w:t>
      </w:r>
      <w:r w:rsidR="00890DE8" w:rsidRPr="00890DE8">
        <w:rPr>
          <w:highlight w:val="yellow"/>
        </w:rPr>
        <w:t xml:space="preserve">[Insert facility name] </w:t>
      </w:r>
      <w:r w:rsidR="00890DE8" w:rsidRPr="00890DE8">
        <w:t xml:space="preserve">is engaged in its usual daily operations. Around the early afternoon, a member of the </w:t>
      </w:r>
      <w:r w:rsidR="00890DE8" w:rsidRPr="00890DE8">
        <w:rPr>
          <w:highlight w:val="yellow"/>
        </w:rPr>
        <w:t xml:space="preserve">[insert facility name] </w:t>
      </w:r>
      <w:r w:rsidR="00890DE8" w:rsidRPr="00890DE8">
        <w:t>staff notices a large gathering of people walking in the direction of the facility. As the crowd moves closer, it becomes clear that the group is part of the organized protest; demonstrators are carrying picket signs and chanting with several bullhorns. The employee notices that the demonstration has steered off the official path causing traffic congestions on the roads by the facility.</w:t>
      </w:r>
    </w:p>
    <w:p w14:paraId="43AA54EF" w14:textId="00F7569F" w:rsidR="00890DE8" w:rsidRPr="00890DE8" w:rsidRDefault="00890DE8" w:rsidP="00C309EB">
      <w:pPr>
        <w:pStyle w:val="BodyText"/>
        <w:spacing w:before="120" w:after="120"/>
      </w:pPr>
      <w:r w:rsidRPr="00890DE8">
        <w:t>The staff member alerts on</w:t>
      </w:r>
      <w:r w:rsidR="00C942B2">
        <w:t>-</w:t>
      </w:r>
      <w:r w:rsidRPr="00890DE8">
        <w:t xml:space="preserve">site security guards of the situation. The guards observe that the demonstration continues in a peaceful manner for some time but notify local law enforcement of the events taking place. More people seemingly join the demonstrations, pushing the crowd closer towards the building and effectively blocking the egress routes from the facility, as well as creating additional traffic congestion and blocked routes around the immediate area. Security instructs the group to back away and to move </w:t>
      </w:r>
      <w:r w:rsidR="009B413B" w:rsidRPr="00890DE8">
        <w:t>off</w:t>
      </w:r>
      <w:r w:rsidRPr="00890DE8">
        <w:t xml:space="preserve"> the private property where applicable. </w:t>
      </w:r>
      <w:proofErr w:type="gramStart"/>
      <w:r w:rsidRPr="00890DE8">
        <w:t>The majority of</w:t>
      </w:r>
      <w:proofErr w:type="gramEnd"/>
      <w:r w:rsidRPr="00890DE8">
        <w:t xml:space="preserve"> the protestors slowly move to comply. A small cohesive group, who all appear to be wearing the same kind of face coverings </w:t>
      </w:r>
      <w:r w:rsidRPr="00890DE8">
        <w:rPr>
          <w:highlight w:val="yellow"/>
        </w:rPr>
        <w:t xml:space="preserve">[Insert distinguishing features/attire (e.g., grey bandanas, black face masks, etc.)], </w:t>
      </w:r>
      <w:r w:rsidRPr="00890DE8">
        <w:t xml:space="preserve">separates from the crowd and advances toward the facility, ignoring the security guards’ instructions. </w:t>
      </w:r>
    </w:p>
    <w:p w14:paraId="1E87C1A4" w14:textId="591C7908" w:rsidR="00890DE8" w:rsidRDefault="00890DE8" w:rsidP="00C309EB">
      <w:pPr>
        <w:pStyle w:val="BodyText"/>
        <w:spacing w:before="120" w:after="120"/>
        <w:rPr>
          <w:rFonts w:ascii="Arial" w:hAnsi="Arial"/>
          <w:highlight w:val="yellow"/>
        </w:rPr>
      </w:pPr>
      <w:r w:rsidRPr="00890DE8">
        <w:t>A few of the individuals from the separated group throw items at the entrance and security staff, including large and sharp objects. A panicked voice from the main body of the demonstration is heard claiming that someone is in possession of a firearm. Security attempts to identify a weapon within the crowd, but protestors disperse in all directions in response. Several are injured in the process.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53AF730E" w14:textId="7DBB6954" w:rsidR="00890DE8" w:rsidRDefault="00890DE8" w:rsidP="00890DE8">
      <w:pPr>
        <w:pStyle w:val="ListNumber"/>
        <w:numPr>
          <w:ilvl w:val="0"/>
          <w:numId w:val="31"/>
        </w:numPr>
        <w:spacing w:before="120" w:after="120"/>
        <w:ind w:left="360"/>
        <w:jc w:val="both"/>
        <w:rPr>
          <w:rFonts w:cs="Times New Roman"/>
        </w:rPr>
      </w:pPr>
      <w:r>
        <w:rPr>
          <w:rFonts w:cs="Times New Roman"/>
        </w:rPr>
        <w:t>Is the area immediately surrounding your facility private property or is there an accessible public space where people may congregate?</w:t>
      </w:r>
    </w:p>
    <w:p w14:paraId="19C4C5D6" w14:textId="595CCCD8" w:rsidR="00890DE8" w:rsidRDefault="00890DE8" w:rsidP="00890DE8">
      <w:pPr>
        <w:pStyle w:val="ListNumber"/>
        <w:numPr>
          <w:ilvl w:val="0"/>
          <w:numId w:val="31"/>
        </w:numPr>
        <w:spacing w:before="120" w:after="120"/>
        <w:ind w:left="360"/>
        <w:jc w:val="both"/>
        <w:rPr>
          <w:rFonts w:cs="Times New Roman"/>
        </w:rPr>
      </w:pPr>
      <w:r>
        <w:rPr>
          <w:rFonts w:cs="Times New Roman"/>
        </w:rPr>
        <w:t>What protocols are in place at the facility to alert employees of an emergency?</w:t>
      </w:r>
    </w:p>
    <w:p w14:paraId="582B519C" w14:textId="1592CAC0" w:rsidR="00890DE8" w:rsidRDefault="00890DE8" w:rsidP="00890DE8">
      <w:pPr>
        <w:pStyle w:val="ListNumber"/>
        <w:numPr>
          <w:ilvl w:val="1"/>
          <w:numId w:val="31"/>
        </w:numPr>
        <w:spacing w:before="120" w:after="120"/>
        <w:jc w:val="both"/>
        <w:rPr>
          <w:rFonts w:cs="Times New Roman"/>
        </w:rPr>
      </w:pPr>
      <w:r>
        <w:rPr>
          <w:rFonts w:cs="Times New Roman"/>
        </w:rPr>
        <w:t>Who is responsible for enacting the emergency protocols?</w:t>
      </w:r>
    </w:p>
    <w:p w14:paraId="3B78F24E" w14:textId="65C0CD21" w:rsidR="00890DE8" w:rsidRDefault="00890DE8" w:rsidP="00890DE8">
      <w:pPr>
        <w:pStyle w:val="ListNumber"/>
        <w:numPr>
          <w:ilvl w:val="1"/>
          <w:numId w:val="31"/>
        </w:numPr>
        <w:spacing w:before="120" w:after="120"/>
        <w:jc w:val="both"/>
        <w:rPr>
          <w:rFonts w:cs="Times New Roman"/>
        </w:rPr>
      </w:pPr>
      <w:r>
        <w:rPr>
          <w:rFonts w:cs="Times New Roman"/>
        </w:rPr>
        <w:t>How are alerts sent to facility employees?</w:t>
      </w:r>
    </w:p>
    <w:p w14:paraId="308A53E4" w14:textId="1DFA2FEE" w:rsidR="00890DE8" w:rsidRDefault="00890DE8" w:rsidP="00890DE8">
      <w:pPr>
        <w:pStyle w:val="ListNumber"/>
        <w:numPr>
          <w:ilvl w:val="1"/>
          <w:numId w:val="31"/>
        </w:numPr>
        <w:spacing w:before="120" w:after="120"/>
        <w:jc w:val="both"/>
        <w:rPr>
          <w:rFonts w:cs="Times New Roman"/>
        </w:rPr>
      </w:pPr>
      <w:r>
        <w:rPr>
          <w:rFonts w:cs="Times New Roman"/>
        </w:rPr>
        <w:t>What is the message that is sent to facility employees?</w:t>
      </w:r>
    </w:p>
    <w:p w14:paraId="32694311" w14:textId="27604FBC" w:rsidR="00890DE8" w:rsidRDefault="005B1DF8" w:rsidP="00890DE8">
      <w:pPr>
        <w:pStyle w:val="ListNumber"/>
        <w:numPr>
          <w:ilvl w:val="0"/>
          <w:numId w:val="31"/>
        </w:numPr>
        <w:spacing w:before="120" w:after="120"/>
        <w:ind w:left="360"/>
        <w:jc w:val="both"/>
        <w:rPr>
          <w:rFonts w:cs="Times New Roman"/>
        </w:rPr>
      </w:pPr>
      <w:r>
        <w:rPr>
          <w:rFonts w:cs="Times New Roman"/>
        </w:rPr>
        <w:t>How are facility employees trained to respond to such an incident?</w:t>
      </w:r>
    </w:p>
    <w:p w14:paraId="19B1A164" w14:textId="7ACCFD39" w:rsidR="005B1DF8" w:rsidRDefault="005B1DF8" w:rsidP="005B1DF8">
      <w:pPr>
        <w:pStyle w:val="ListNumber"/>
        <w:numPr>
          <w:ilvl w:val="1"/>
          <w:numId w:val="31"/>
        </w:numPr>
        <w:spacing w:before="120" w:after="120"/>
        <w:jc w:val="both"/>
        <w:rPr>
          <w:rFonts w:cs="Times New Roman"/>
        </w:rPr>
      </w:pPr>
      <w:r>
        <w:rPr>
          <w:rFonts w:cs="Times New Roman"/>
        </w:rPr>
        <w:t>Does the threat of a weapon impact your facility’s response protocols?</w:t>
      </w:r>
    </w:p>
    <w:p w14:paraId="251B678D" w14:textId="36C0F049" w:rsidR="005B1DF8" w:rsidRDefault="005B1DF8" w:rsidP="005B1DF8">
      <w:pPr>
        <w:pStyle w:val="ListNumber"/>
        <w:numPr>
          <w:ilvl w:val="0"/>
          <w:numId w:val="31"/>
        </w:numPr>
        <w:spacing w:before="120" w:after="120"/>
        <w:ind w:left="360"/>
        <w:jc w:val="both"/>
        <w:rPr>
          <w:rFonts w:cs="Times New Roman"/>
        </w:rPr>
      </w:pPr>
      <w:r>
        <w:rPr>
          <w:rFonts w:cs="Times New Roman"/>
        </w:rPr>
        <w:t>Does your facility have on</w:t>
      </w:r>
      <w:r w:rsidR="0033036A">
        <w:rPr>
          <w:rFonts w:cs="Times New Roman"/>
        </w:rPr>
        <w:t>-</w:t>
      </w:r>
      <w:r>
        <w:rPr>
          <w:rFonts w:cs="Times New Roman"/>
        </w:rPr>
        <w:t>site security personnel?</w:t>
      </w:r>
    </w:p>
    <w:p w14:paraId="539AE285" w14:textId="132828E5" w:rsidR="005B1DF8" w:rsidRDefault="005B1DF8" w:rsidP="005B1DF8">
      <w:pPr>
        <w:pStyle w:val="ListNumber"/>
        <w:numPr>
          <w:ilvl w:val="1"/>
          <w:numId w:val="31"/>
        </w:numPr>
        <w:spacing w:before="120" w:after="120"/>
        <w:jc w:val="both"/>
        <w:rPr>
          <w:rFonts w:cs="Times New Roman"/>
        </w:rPr>
      </w:pPr>
      <w:r>
        <w:rPr>
          <w:rFonts w:cs="Times New Roman"/>
        </w:rPr>
        <w:t>To whom do they report?</w:t>
      </w:r>
    </w:p>
    <w:p w14:paraId="06B59F7A" w14:textId="2C297C0C" w:rsidR="005B1DF8" w:rsidRDefault="005B1DF8" w:rsidP="005B1DF8">
      <w:pPr>
        <w:pStyle w:val="ListNumber"/>
        <w:numPr>
          <w:ilvl w:val="1"/>
          <w:numId w:val="31"/>
        </w:numPr>
        <w:spacing w:before="120" w:after="120"/>
        <w:jc w:val="both"/>
        <w:rPr>
          <w:rFonts w:cs="Times New Roman"/>
        </w:rPr>
      </w:pPr>
      <w:r>
        <w:rPr>
          <w:rFonts w:cs="Times New Roman"/>
        </w:rPr>
        <w:lastRenderedPageBreak/>
        <w:t>What are their rules of engagement for an incident like this?</w:t>
      </w:r>
    </w:p>
    <w:p w14:paraId="4E889BF2" w14:textId="63FF924D" w:rsidR="005B1DF8" w:rsidRDefault="005B1DF8" w:rsidP="005B1DF8">
      <w:pPr>
        <w:pStyle w:val="ListNumber"/>
        <w:numPr>
          <w:ilvl w:val="1"/>
          <w:numId w:val="31"/>
        </w:numPr>
        <w:spacing w:before="120" w:after="120"/>
        <w:jc w:val="both"/>
        <w:rPr>
          <w:rFonts w:cs="Times New Roman"/>
        </w:rPr>
      </w:pPr>
      <w:r>
        <w:rPr>
          <w:rFonts w:cs="Times New Roman"/>
        </w:rPr>
        <w:t>How many are on</w:t>
      </w:r>
      <w:r w:rsidR="008F18AA">
        <w:rPr>
          <w:rFonts w:cs="Times New Roman"/>
        </w:rPr>
        <w:t>-</w:t>
      </w:r>
      <w:r>
        <w:rPr>
          <w:rFonts w:cs="Times New Roman"/>
        </w:rPr>
        <w:t>site at a given time?</w:t>
      </w:r>
    </w:p>
    <w:p w14:paraId="1CAF1CDC" w14:textId="666E61BC" w:rsidR="005B1DF8" w:rsidRDefault="005B1DF8" w:rsidP="005B1DF8">
      <w:pPr>
        <w:pStyle w:val="ListNumber"/>
        <w:numPr>
          <w:ilvl w:val="1"/>
          <w:numId w:val="31"/>
        </w:numPr>
        <w:spacing w:before="120" w:after="120"/>
        <w:jc w:val="both"/>
        <w:rPr>
          <w:rFonts w:cs="Times New Roman"/>
        </w:rPr>
      </w:pPr>
      <w:r>
        <w:rPr>
          <w:rFonts w:cs="Times New Roman"/>
        </w:rPr>
        <w:t>What steps would they take to protect facility personnel / property?</w:t>
      </w:r>
    </w:p>
    <w:p w14:paraId="0C9C6228" w14:textId="5E9C6E4C" w:rsidR="005B1DF8" w:rsidRDefault="005B1DF8" w:rsidP="005B1DF8">
      <w:pPr>
        <w:pStyle w:val="ListNumber"/>
        <w:numPr>
          <w:ilvl w:val="0"/>
          <w:numId w:val="31"/>
        </w:numPr>
        <w:spacing w:before="120" w:after="120"/>
        <w:ind w:left="360"/>
        <w:jc w:val="both"/>
        <w:rPr>
          <w:rFonts w:cs="Times New Roman"/>
        </w:rPr>
      </w:pPr>
      <w:r>
        <w:rPr>
          <w:rFonts w:cs="Times New Roman"/>
        </w:rPr>
        <w:t>Does your facility have closed circuit cameras on</w:t>
      </w:r>
      <w:r w:rsidR="008F18AA">
        <w:rPr>
          <w:rFonts w:cs="Times New Roman"/>
        </w:rPr>
        <w:t>-</w:t>
      </w:r>
      <w:r>
        <w:rPr>
          <w:rFonts w:cs="Times New Roman"/>
        </w:rPr>
        <w:t>site?</w:t>
      </w:r>
    </w:p>
    <w:p w14:paraId="65DD0A25" w14:textId="31125711" w:rsidR="005B1DF8" w:rsidRDefault="005B1DF8" w:rsidP="005B1DF8">
      <w:pPr>
        <w:pStyle w:val="ListNumber"/>
        <w:numPr>
          <w:ilvl w:val="1"/>
          <w:numId w:val="31"/>
        </w:numPr>
        <w:spacing w:before="120" w:after="120"/>
        <w:jc w:val="both"/>
        <w:rPr>
          <w:rFonts w:cs="Times New Roman"/>
        </w:rPr>
      </w:pPr>
      <w:r>
        <w:rPr>
          <w:rFonts w:cs="Times New Roman"/>
        </w:rPr>
        <w:t>Can images / recordings be shared with law enforcement?</w:t>
      </w:r>
    </w:p>
    <w:p w14:paraId="27A2E6CB" w14:textId="37D78573" w:rsidR="005B1DF8" w:rsidRDefault="005B1DF8" w:rsidP="005B1DF8">
      <w:pPr>
        <w:pStyle w:val="ListNumber"/>
        <w:numPr>
          <w:ilvl w:val="0"/>
          <w:numId w:val="31"/>
        </w:numPr>
        <w:spacing w:before="120" w:after="120"/>
        <w:ind w:left="360"/>
        <w:jc w:val="both"/>
        <w:rPr>
          <w:rFonts w:cs="Times New Roman"/>
        </w:rPr>
      </w:pPr>
      <w:r>
        <w:rPr>
          <w:rFonts w:cs="Times New Roman"/>
        </w:rPr>
        <w:t>What emergency operations plan / crisis communications plan are in place at your facility?</w:t>
      </w:r>
    </w:p>
    <w:p w14:paraId="62276C29" w14:textId="68551B02" w:rsidR="005B1DF8" w:rsidRDefault="005B1DF8" w:rsidP="005B1DF8">
      <w:pPr>
        <w:pStyle w:val="ListNumber"/>
        <w:numPr>
          <w:ilvl w:val="0"/>
          <w:numId w:val="31"/>
        </w:numPr>
        <w:spacing w:before="120" w:after="120"/>
        <w:ind w:left="360"/>
        <w:jc w:val="both"/>
        <w:rPr>
          <w:rFonts w:cs="Times New Roman"/>
        </w:rPr>
      </w:pPr>
      <w:r>
        <w:rPr>
          <w:rFonts w:cs="Times New Roman"/>
        </w:rPr>
        <w:t xml:space="preserve">What type of command structure would </w:t>
      </w:r>
      <w:r w:rsidR="008F18AA">
        <w:rPr>
          <w:rFonts w:cs="Times New Roman"/>
        </w:rPr>
        <w:t xml:space="preserve">the responders </w:t>
      </w:r>
      <w:r>
        <w:rPr>
          <w:rFonts w:cs="Times New Roman"/>
        </w:rPr>
        <w:t>establish?</w:t>
      </w:r>
    </w:p>
    <w:p w14:paraId="0F47AFCA" w14:textId="41D06F75" w:rsidR="005B1DF8" w:rsidRDefault="005B1DF8" w:rsidP="005B1DF8">
      <w:pPr>
        <w:pStyle w:val="ListNumber"/>
        <w:numPr>
          <w:ilvl w:val="1"/>
          <w:numId w:val="31"/>
        </w:numPr>
        <w:spacing w:before="120" w:after="120"/>
        <w:jc w:val="both"/>
        <w:rPr>
          <w:rFonts w:cs="Times New Roman"/>
        </w:rPr>
      </w:pPr>
      <w:r>
        <w:rPr>
          <w:rFonts w:cs="Times New Roman"/>
        </w:rPr>
        <w:t xml:space="preserve">Who would </w:t>
      </w:r>
      <w:proofErr w:type="gramStart"/>
      <w:r>
        <w:rPr>
          <w:rFonts w:cs="Times New Roman"/>
        </w:rPr>
        <w:t>be in charge of</w:t>
      </w:r>
      <w:proofErr w:type="gramEnd"/>
      <w:r>
        <w:rPr>
          <w:rFonts w:cs="Times New Roman"/>
        </w:rPr>
        <w:t xml:space="preserve"> the command structure?</w:t>
      </w:r>
    </w:p>
    <w:p w14:paraId="7450B32B" w14:textId="1268F3D6" w:rsidR="005B1DF8" w:rsidRDefault="005B1DF8" w:rsidP="005B1DF8">
      <w:pPr>
        <w:pStyle w:val="ListNumber"/>
        <w:numPr>
          <w:ilvl w:val="1"/>
          <w:numId w:val="31"/>
        </w:numPr>
        <w:spacing w:before="120" w:after="120"/>
        <w:jc w:val="both"/>
        <w:rPr>
          <w:rFonts w:cs="Times New Roman"/>
        </w:rPr>
      </w:pPr>
      <w:r>
        <w:rPr>
          <w:rFonts w:cs="Times New Roman"/>
        </w:rPr>
        <w:t xml:space="preserve">What </w:t>
      </w:r>
      <w:r w:rsidR="005E49C7">
        <w:rPr>
          <w:rFonts w:cs="Times New Roman"/>
        </w:rPr>
        <w:t>is</w:t>
      </w:r>
      <w:r>
        <w:rPr>
          <w:rFonts w:cs="Times New Roman"/>
        </w:rPr>
        <w:t xml:space="preserve"> the role of private sector stakeholders in this command structure?</w:t>
      </w:r>
    </w:p>
    <w:p w14:paraId="12047592" w14:textId="69D6B1F3" w:rsidR="005B1DF8" w:rsidRDefault="005B1DF8" w:rsidP="005B1DF8">
      <w:pPr>
        <w:pStyle w:val="ListNumber"/>
        <w:numPr>
          <w:ilvl w:val="2"/>
          <w:numId w:val="31"/>
        </w:numPr>
        <w:spacing w:before="120" w:after="120"/>
        <w:jc w:val="both"/>
        <w:rPr>
          <w:rFonts w:cs="Times New Roman"/>
        </w:rPr>
      </w:pPr>
      <w:r>
        <w:rPr>
          <w:rFonts w:cs="Times New Roman"/>
        </w:rPr>
        <w:t>How are they trained on incident command procedures?</w:t>
      </w:r>
    </w:p>
    <w:p w14:paraId="6C75B29B" w14:textId="4D6A12D0" w:rsidR="005B1DF8" w:rsidRDefault="005B1DF8" w:rsidP="005B1DF8">
      <w:pPr>
        <w:pStyle w:val="ListNumber"/>
        <w:numPr>
          <w:ilvl w:val="2"/>
          <w:numId w:val="31"/>
        </w:numPr>
        <w:spacing w:before="120" w:after="120"/>
        <w:jc w:val="both"/>
        <w:rPr>
          <w:rFonts w:cs="Times New Roman"/>
        </w:rPr>
      </w:pPr>
      <w:r>
        <w:rPr>
          <w:rFonts w:cs="Times New Roman"/>
        </w:rPr>
        <w:t xml:space="preserve">Is </w:t>
      </w:r>
      <w:r w:rsidR="005E49C7">
        <w:rPr>
          <w:rFonts w:cs="Times New Roman"/>
        </w:rPr>
        <w:t>there</w:t>
      </w:r>
      <w:r>
        <w:rPr>
          <w:rFonts w:cs="Times New Roman"/>
        </w:rPr>
        <w:t xml:space="preserve"> </w:t>
      </w:r>
      <w:r w:rsidR="005E49C7">
        <w:rPr>
          <w:rFonts w:cs="Times New Roman"/>
        </w:rPr>
        <w:t>cross</w:t>
      </w:r>
      <w:r>
        <w:rPr>
          <w:rFonts w:cs="Times New Roman"/>
        </w:rPr>
        <w:t>-training with local, state, and</w:t>
      </w:r>
      <w:r w:rsidR="003B21E8">
        <w:rPr>
          <w:rFonts w:cs="Times New Roman"/>
        </w:rPr>
        <w:t xml:space="preserve"> </w:t>
      </w:r>
      <w:r>
        <w:rPr>
          <w:rFonts w:cs="Times New Roman"/>
        </w:rPr>
        <w:t>/</w:t>
      </w:r>
      <w:r w:rsidR="003B21E8">
        <w:rPr>
          <w:rFonts w:cs="Times New Roman"/>
        </w:rPr>
        <w:t xml:space="preserve"> </w:t>
      </w:r>
      <w:r>
        <w:rPr>
          <w:rFonts w:cs="Times New Roman"/>
        </w:rPr>
        <w:t>or federal response agencies?</w:t>
      </w:r>
    </w:p>
    <w:p w14:paraId="0E5B8338" w14:textId="52355FD4" w:rsidR="005B1DF8" w:rsidRDefault="005B1DF8" w:rsidP="005B1DF8">
      <w:pPr>
        <w:pStyle w:val="ListNumber"/>
        <w:numPr>
          <w:ilvl w:val="1"/>
          <w:numId w:val="31"/>
        </w:numPr>
        <w:spacing w:before="120" w:after="120"/>
        <w:jc w:val="both"/>
        <w:rPr>
          <w:rFonts w:cs="Times New Roman"/>
        </w:rPr>
      </w:pPr>
      <w:r>
        <w:rPr>
          <w:rFonts w:cs="Times New Roman"/>
        </w:rPr>
        <w:t xml:space="preserve">Who </w:t>
      </w:r>
      <w:proofErr w:type="gramStart"/>
      <w:r>
        <w:rPr>
          <w:rFonts w:cs="Times New Roman"/>
        </w:rPr>
        <w:t>is in charge of</w:t>
      </w:r>
      <w:proofErr w:type="gramEnd"/>
      <w:r>
        <w:rPr>
          <w:rFonts w:cs="Times New Roman"/>
        </w:rPr>
        <w:t xml:space="preserve"> securing the scene?</w:t>
      </w:r>
    </w:p>
    <w:p w14:paraId="64AA3961" w14:textId="16DC71C9" w:rsidR="005B1DF8" w:rsidRDefault="005E49C7" w:rsidP="005B1DF8">
      <w:pPr>
        <w:pStyle w:val="ListNumber"/>
        <w:numPr>
          <w:ilvl w:val="0"/>
          <w:numId w:val="31"/>
        </w:numPr>
        <w:spacing w:before="120" w:after="120"/>
        <w:ind w:left="360"/>
        <w:jc w:val="both"/>
        <w:rPr>
          <w:rFonts w:cs="Times New Roman"/>
        </w:rPr>
      </w:pPr>
      <w:r>
        <w:rPr>
          <w:rFonts w:cs="Times New Roman"/>
        </w:rPr>
        <w:t>How would law enforcement ensure the scene is secure?</w:t>
      </w:r>
    </w:p>
    <w:p w14:paraId="2205F0F5" w14:textId="0D0D1F3C" w:rsidR="005E49C7" w:rsidRDefault="005E49C7" w:rsidP="005E49C7">
      <w:pPr>
        <w:pStyle w:val="ListNumber"/>
        <w:numPr>
          <w:ilvl w:val="1"/>
          <w:numId w:val="31"/>
        </w:numPr>
        <w:spacing w:before="120" w:after="120"/>
        <w:jc w:val="both"/>
        <w:rPr>
          <w:rFonts w:cs="Times New Roman"/>
        </w:rPr>
      </w:pPr>
      <w:r>
        <w:rPr>
          <w:rFonts w:cs="Times New Roman"/>
        </w:rPr>
        <w:t>What steps need to take place to ensure the area is cleared of all other potential threats?</w:t>
      </w:r>
    </w:p>
    <w:p w14:paraId="4B73F52C" w14:textId="2301A1DD" w:rsidR="005E49C7" w:rsidRDefault="005E49C7" w:rsidP="005E49C7">
      <w:pPr>
        <w:pStyle w:val="ListNumber"/>
        <w:numPr>
          <w:ilvl w:val="1"/>
          <w:numId w:val="31"/>
        </w:numPr>
        <w:spacing w:before="120" w:after="120"/>
        <w:jc w:val="both"/>
        <w:rPr>
          <w:rFonts w:cs="Times New Roman"/>
        </w:rPr>
      </w:pPr>
      <w:r>
        <w:rPr>
          <w:rFonts w:cs="Times New Roman"/>
        </w:rPr>
        <w:t>What steps must be taken prior to engaging the perpetrators?</w:t>
      </w:r>
    </w:p>
    <w:p w14:paraId="10AB54FC" w14:textId="4B799BEF" w:rsidR="005E49C7" w:rsidRDefault="005E49C7" w:rsidP="005E49C7">
      <w:pPr>
        <w:pStyle w:val="ListNumber"/>
        <w:numPr>
          <w:ilvl w:val="0"/>
          <w:numId w:val="31"/>
        </w:numPr>
        <w:spacing w:before="120" w:after="120"/>
        <w:ind w:left="360"/>
        <w:jc w:val="both"/>
        <w:rPr>
          <w:rFonts w:cs="Times New Roman"/>
        </w:rPr>
      </w:pPr>
      <w:r>
        <w:rPr>
          <w:rFonts w:cs="Times New Roman"/>
        </w:rPr>
        <w:t>Would EMS personnel be delayed in entering the scene to assist injured participants?</w:t>
      </w:r>
    </w:p>
    <w:p w14:paraId="135FFC10" w14:textId="6FF5B447" w:rsidR="005E49C7" w:rsidRDefault="005E49C7" w:rsidP="005E49C7">
      <w:pPr>
        <w:pStyle w:val="ListNumber"/>
        <w:numPr>
          <w:ilvl w:val="1"/>
          <w:numId w:val="31"/>
        </w:numPr>
        <w:spacing w:before="120" w:after="120"/>
        <w:jc w:val="both"/>
        <w:rPr>
          <w:rFonts w:cs="Times New Roman"/>
        </w:rPr>
      </w:pPr>
      <w:r>
        <w:rPr>
          <w:rFonts w:cs="Times New Roman"/>
        </w:rPr>
        <w:t>Does your jurisdiction have Rescue Task Force capabilities?</w:t>
      </w:r>
    </w:p>
    <w:p w14:paraId="40120393" w14:textId="3CA7009F" w:rsidR="005E49C7" w:rsidRDefault="005E49C7" w:rsidP="005E49C7">
      <w:pPr>
        <w:pStyle w:val="ListNumber"/>
        <w:numPr>
          <w:ilvl w:val="0"/>
          <w:numId w:val="31"/>
        </w:numPr>
        <w:spacing w:before="120" w:after="120"/>
        <w:ind w:left="360"/>
        <w:jc w:val="both"/>
        <w:rPr>
          <w:rFonts w:cs="Times New Roman"/>
        </w:rPr>
      </w:pPr>
      <w:r>
        <w:rPr>
          <w:rFonts w:cs="Times New Roman"/>
        </w:rPr>
        <w:t>What types of crowd control procedures would be enacted?</w:t>
      </w:r>
    </w:p>
    <w:p w14:paraId="6DCFA44F" w14:textId="0E3DED7D" w:rsidR="005E49C7" w:rsidRDefault="005E49C7" w:rsidP="005E49C7">
      <w:pPr>
        <w:pStyle w:val="ListNumber"/>
        <w:numPr>
          <w:ilvl w:val="1"/>
          <w:numId w:val="31"/>
        </w:numPr>
        <w:spacing w:before="120" w:after="120"/>
        <w:jc w:val="both"/>
        <w:rPr>
          <w:rFonts w:cs="Times New Roman"/>
        </w:rPr>
      </w:pPr>
      <w:r>
        <w:rPr>
          <w:rFonts w:cs="Times New Roman"/>
        </w:rPr>
        <w:t>Is training conducted for these procedures? If so, how often?</w:t>
      </w:r>
    </w:p>
    <w:p w14:paraId="78CC820A" w14:textId="2F68C83E" w:rsidR="005E49C7" w:rsidRDefault="005E49C7" w:rsidP="005E49C7">
      <w:pPr>
        <w:pStyle w:val="ListNumber"/>
        <w:numPr>
          <w:ilvl w:val="1"/>
          <w:numId w:val="31"/>
        </w:numPr>
        <w:spacing w:before="120" w:after="120"/>
        <w:jc w:val="both"/>
        <w:rPr>
          <w:rFonts w:cs="Times New Roman"/>
        </w:rPr>
      </w:pPr>
      <w:r>
        <w:rPr>
          <w:rFonts w:cs="Times New Roman"/>
        </w:rPr>
        <w:t>Would your facility encourage staff to not engage with protestors?</w:t>
      </w:r>
    </w:p>
    <w:p w14:paraId="3F081498" w14:textId="51D022C7" w:rsidR="005E49C7" w:rsidRDefault="005E49C7" w:rsidP="005E49C7">
      <w:pPr>
        <w:pStyle w:val="ListNumber"/>
        <w:numPr>
          <w:ilvl w:val="0"/>
          <w:numId w:val="31"/>
        </w:numPr>
        <w:spacing w:before="120" w:after="120"/>
        <w:ind w:left="360"/>
        <w:jc w:val="both"/>
        <w:rPr>
          <w:rFonts w:cs="Times New Roman"/>
        </w:rPr>
      </w:pPr>
      <w:r>
        <w:rPr>
          <w:rFonts w:cs="Times New Roman"/>
        </w:rPr>
        <w:t>What external assets or resources are available to assist your organization and the overall response effort?</w:t>
      </w:r>
    </w:p>
    <w:p w14:paraId="6D9028F5" w14:textId="78DE39B5" w:rsidR="005E49C7" w:rsidRDefault="005E49C7" w:rsidP="005E49C7">
      <w:pPr>
        <w:pStyle w:val="ListNumber"/>
        <w:numPr>
          <w:ilvl w:val="1"/>
          <w:numId w:val="31"/>
        </w:numPr>
        <w:spacing w:before="120" w:after="120"/>
        <w:jc w:val="both"/>
        <w:rPr>
          <w:rFonts w:cs="Times New Roman"/>
        </w:rPr>
      </w:pPr>
      <w:r>
        <w:rPr>
          <w:rFonts w:cs="Times New Roman"/>
        </w:rPr>
        <w:t>Are pre-arranged agreements in place with any public or private sector organizations to provide resources? Are they formal or informal agreements?</w:t>
      </w:r>
    </w:p>
    <w:p w14:paraId="4D8094C4" w14:textId="6BCEC2A9" w:rsidR="005E49C7" w:rsidRDefault="005E49C7" w:rsidP="005E49C7">
      <w:pPr>
        <w:pStyle w:val="ListNumber"/>
        <w:numPr>
          <w:ilvl w:val="1"/>
          <w:numId w:val="31"/>
        </w:numPr>
        <w:spacing w:before="120" w:after="120"/>
        <w:jc w:val="both"/>
        <w:rPr>
          <w:rFonts w:cs="Times New Roman"/>
        </w:rPr>
      </w:pPr>
      <w:r>
        <w:rPr>
          <w:rFonts w:cs="Times New Roman"/>
        </w:rPr>
        <w:t>If so, how are these agreements activated (i.e., what type of coordination and information sharing is required)?</w:t>
      </w:r>
    </w:p>
    <w:p w14:paraId="572D571F" w14:textId="5C637E3E" w:rsidR="005E49C7" w:rsidRDefault="005E49C7" w:rsidP="005E49C7">
      <w:pPr>
        <w:pStyle w:val="ListNumber"/>
        <w:numPr>
          <w:ilvl w:val="1"/>
          <w:numId w:val="31"/>
        </w:numPr>
        <w:spacing w:before="120" w:after="120"/>
        <w:jc w:val="both"/>
        <w:rPr>
          <w:rFonts w:cs="Times New Roman"/>
        </w:rPr>
      </w:pPr>
      <w:r>
        <w:rPr>
          <w:rFonts w:cs="Times New Roman"/>
        </w:rPr>
        <w:t>How will this coordination and information sharing take place?</w:t>
      </w:r>
    </w:p>
    <w:p w14:paraId="6FEEFF91" w14:textId="77DF82C4" w:rsidR="005E49C7" w:rsidRDefault="005E49C7" w:rsidP="005E49C7">
      <w:pPr>
        <w:pStyle w:val="ListNumber"/>
        <w:numPr>
          <w:ilvl w:val="0"/>
          <w:numId w:val="31"/>
        </w:numPr>
        <w:spacing w:before="120" w:after="120"/>
        <w:ind w:left="360"/>
        <w:jc w:val="both"/>
        <w:rPr>
          <w:rFonts w:cs="Times New Roman"/>
        </w:rPr>
      </w:pPr>
      <w:r>
        <w:rPr>
          <w:rFonts w:cs="Times New Roman"/>
        </w:rPr>
        <w:t>What communication takes place with surrounding buildings / organizations?</w:t>
      </w:r>
    </w:p>
    <w:p w14:paraId="54A88BEB" w14:textId="6302B07B" w:rsidR="005E49C7" w:rsidRDefault="005E49C7" w:rsidP="005E49C7">
      <w:pPr>
        <w:pStyle w:val="ListNumber"/>
        <w:numPr>
          <w:ilvl w:val="1"/>
          <w:numId w:val="31"/>
        </w:numPr>
        <w:spacing w:before="120" w:after="120"/>
        <w:jc w:val="both"/>
        <w:rPr>
          <w:rFonts w:cs="Times New Roman"/>
        </w:rPr>
      </w:pPr>
      <w:r>
        <w:rPr>
          <w:rFonts w:cs="Times New Roman"/>
        </w:rPr>
        <w:t>Who is responsible for that communication?</w:t>
      </w:r>
    </w:p>
    <w:p w14:paraId="793959F0" w14:textId="5D9B2141" w:rsidR="005E49C7" w:rsidRDefault="005E49C7" w:rsidP="005E49C7">
      <w:pPr>
        <w:pStyle w:val="ListNumber"/>
        <w:numPr>
          <w:ilvl w:val="1"/>
          <w:numId w:val="31"/>
        </w:numPr>
        <w:spacing w:before="120" w:after="120"/>
        <w:jc w:val="both"/>
        <w:rPr>
          <w:rFonts w:cs="Times New Roman"/>
        </w:rPr>
      </w:pPr>
      <w:r>
        <w:rPr>
          <w:rFonts w:cs="Times New Roman"/>
        </w:rPr>
        <w:t>How is it communicated?</w:t>
      </w:r>
    </w:p>
    <w:p w14:paraId="235795CE" w14:textId="2F2D95C6" w:rsidR="005E49C7" w:rsidRDefault="005E49C7" w:rsidP="005E49C7">
      <w:pPr>
        <w:pStyle w:val="ListNumber"/>
        <w:numPr>
          <w:ilvl w:val="1"/>
          <w:numId w:val="31"/>
        </w:numPr>
        <w:spacing w:before="120" w:after="120"/>
        <w:jc w:val="both"/>
        <w:rPr>
          <w:rFonts w:cs="Times New Roman"/>
        </w:rPr>
      </w:pPr>
      <w:r>
        <w:rPr>
          <w:rFonts w:cs="Times New Roman"/>
        </w:rPr>
        <w:t>Is there redundancy set up if this communication fails?</w:t>
      </w:r>
    </w:p>
    <w:p w14:paraId="02D78B93" w14:textId="576D19FF" w:rsidR="005E49C7" w:rsidRDefault="005E49C7" w:rsidP="005E49C7">
      <w:pPr>
        <w:pStyle w:val="ListNumber"/>
        <w:numPr>
          <w:ilvl w:val="0"/>
          <w:numId w:val="31"/>
        </w:numPr>
        <w:spacing w:before="120" w:after="120"/>
        <w:ind w:left="360"/>
        <w:jc w:val="both"/>
        <w:rPr>
          <w:rFonts w:cs="Times New Roman"/>
        </w:rPr>
      </w:pPr>
      <w:r>
        <w:rPr>
          <w:rFonts w:cs="Times New Roman"/>
        </w:rPr>
        <w:t xml:space="preserve">What public communications or warnings is your </w:t>
      </w:r>
      <w:r w:rsidR="00020562">
        <w:rPr>
          <w:rFonts w:cs="Times New Roman"/>
        </w:rPr>
        <w:t>organization</w:t>
      </w:r>
      <w:r>
        <w:rPr>
          <w:rFonts w:cs="Times New Roman"/>
        </w:rPr>
        <w:t xml:space="preserve"> disseminating?</w:t>
      </w:r>
    </w:p>
    <w:p w14:paraId="703D2B6E" w14:textId="7E58EB8E" w:rsidR="005E49C7" w:rsidRDefault="005E49C7" w:rsidP="005E49C7">
      <w:pPr>
        <w:pStyle w:val="ListNumber"/>
        <w:numPr>
          <w:ilvl w:val="1"/>
          <w:numId w:val="31"/>
        </w:numPr>
        <w:spacing w:before="120" w:after="120"/>
        <w:jc w:val="both"/>
        <w:rPr>
          <w:rFonts w:cs="Times New Roman"/>
        </w:rPr>
      </w:pPr>
      <w:r>
        <w:rPr>
          <w:rFonts w:cs="Times New Roman"/>
        </w:rPr>
        <w:t>Who would make decisions regarding the release of information to the public?</w:t>
      </w:r>
    </w:p>
    <w:p w14:paraId="34519182" w14:textId="52972465" w:rsidR="005E49C7" w:rsidRDefault="005E49C7" w:rsidP="005E49C7">
      <w:pPr>
        <w:pStyle w:val="ListNumber"/>
        <w:numPr>
          <w:ilvl w:val="1"/>
          <w:numId w:val="31"/>
        </w:numPr>
        <w:spacing w:before="120" w:after="120"/>
        <w:jc w:val="both"/>
        <w:rPr>
          <w:rFonts w:cs="Times New Roman"/>
        </w:rPr>
      </w:pPr>
      <w:r>
        <w:rPr>
          <w:rFonts w:cs="Times New Roman"/>
        </w:rPr>
        <w:lastRenderedPageBreak/>
        <w:t>Is there a Public Information Officer (PIO) in place?</w:t>
      </w:r>
    </w:p>
    <w:p w14:paraId="0B5C2344" w14:textId="400E8508" w:rsidR="005E49C7" w:rsidRDefault="005E49C7" w:rsidP="005E49C7">
      <w:pPr>
        <w:pStyle w:val="ListNumber"/>
        <w:numPr>
          <w:ilvl w:val="1"/>
          <w:numId w:val="31"/>
        </w:numPr>
        <w:spacing w:before="120" w:after="120"/>
        <w:jc w:val="both"/>
        <w:rPr>
          <w:rFonts w:cs="Times New Roman"/>
        </w:rPr>
      </w:pPr>
      <w:r>
        <w:rPr>
          <w:rFonts w:cs="Times New Roman"/>
        </w:rPr>
        <w:t>How is public messaging coordinated across the relevant stakeholders?</w:t>
      </w:r>
    </w:p>
    <w:p w14:paraId="08125CC6" w14:textId="3F5D4730" w:rsidR="005E49C7" w:rsidRDefault="005E49C7" w:rsidP="005E49C7">
      <w:pPr>
        <w:pStyle w:val="ListNumber"/>
        <w:numPr>
          <w:ilvl w:val="1"/>
          <w:numId w:val="31"/>
        </w:numPr>
        <w:spacing w:before="120" w:after="120"/>
        <w:jc w:val="both"/>
        <w:rPr>
          <w:rFonts w:cs="Times New Roman"/>
        </w:rPr>
      </w:pPr>
      <w:r>
        <w:rPr>
          <w:rFonts w:cs="Times New Roman"/>
        </w:rPr>
        <w:t>How is your organization coordinating messages with the public sector?</w:t>
      </w:r>
    </w:p>
    <w:p w14:paraId="7880D3CD" w14:textId="3FA3A6BC" w:rsidR="005E49C7" w:rsidRDefault="005E49C7" w:rsidP="005E49C7">
      <w:pPr>
        <w:pStyle w:val="ListNumber"/>
        <w:numPr>
          <w:ilvl w:val="1"/>
          <w:numId w:val="31"/>
        </w:numPr>
        <w:spacing w:before="120" w:after="120"/>
        <w:jc w:val="both"/>
        <w:rPr>
          <w:rFonts w:cs="Times New Roman"/>
        </w:rPr>
      </w:pPr>
      <w:r>
        <w:rPr>
          <w:rFonts w:cs="Times New Roman"/>
        </w:rPr>
        <w:t>Who is responsible for distributing public messaging?</w:t>
      </w:r>
    </w:p>
    <w:p w14:paraId="6AA6097C" w14:textId="317B84D0" w:rsidR="005E49C7" w:rsidRDefault="005E49C7" w:rsidP="005E49C7">
      <w:pPr>
        <w:pStyle w:val="ListNumber"/>
        <w:numPr>
          <w:ilvl w:val="1"/>
          <w:numId w:val="31"/>
        </w:numPr>
        <w:spacing w:before="120" w:after="120"/>
        <w:jc w:val="both"/>
        <w:rPr>
          <w:rFonts w:cs="Times New Roman"/>
        </w:rPr>
      </w:pPr>
      <w:r>
        <w:rPr>
          <w:rFonts w:cs="Times New Roman"/>
        </w:rPr>
        <w:t>What steps are the organization taking to provide accessible messaging for persons with disabilities?</w:t>
      </w:r>
    </w:p>
    <w:p w14:paraId="00DE66EF" w14:textId="77777777" w:rsidR="005B7B27" w:rsidRDefault="00C01429" w:rsidP="00C01429">
      <w:pPr>
        <w:pStyle w:val="ListNumber"/>
        <w:numPr>
          <w:ilvl w:val="0"/>
          <w:numId w:val="31"/>
        </w:numPr>
        <w:spacing w:before="120" w:after="120"/>
        <w:ind w:left="360"/>
        <w:jc w:val="both"/>
        <w:rPr>
          <w:rFonts w:cs="Times New Roman"/>
        </w:rPr>
      </w:pPr>
      <w:r>
        <w:rPr>
          <w:rFonts w:cs="Times New Roman"/>
        </w:rPr>
        <w:t xml:space="preserve">Is consideration needed for those who may have limited English proficiency in the impacted area? </w:t>
      </w:r>
    </w:p>
    <w:p w14:paraId="0E85D75C" w14:textId="6F1F827D" w:rsidR="005E49C7" w:rsidRDefault="00C01429" w:rsidP="00C01429">
      <w:pPr>
        <w:pStyle w:val="ListNumber"/>
        <w:numPr>
          <w:ilvl w:val="0"/>
          <w:numId w:val="31"/>
        </w:numPr>
        <w:spacing w:before="120" w:after="120"/>
        <w:ind w:left="360"/>
        <w:jc w:val="both"/>
        <w:rPr>
          <w:rFonts w:cs="Times New Roman"/>
        </w:rPr>
      </w:pPr>
      <w:r>
        <w:rPr>
          <w:rFonts w:cs="Times New Roman"/>
        </w:rPr>
        <w:t>What type of social media resources are available during and immediately after an incident?</w:t>
      </w:r>
    </w:p>
    <w:p w14:paraId="26DDE0EF" w14:textId="5E0E19BF" w:rsidR="005B7B27" w:rsidRDefault="005B7B27" w:rsidP="00C01429">
      <w:pPr>
        <w:pStyle w:val="ListNumber"/>
        <w:numPr>
          <w:ilvl w:val="0"/>
          <w:numId w:val="31"/>
        </w:numPr>
        <w:spacing w:before="120" w:after="120"/>
        <w:ind w:left="360"/>
        <w:jc w:val="both"/>
        <w:rPr>
          <w:rFonts w:cs="Times New Roman"/>
        </w:rPr>
      </w:pPr>
      <w:r>
        <w:rPr>
          <w:rFonts w:cs="Times New Roman"/>
        </w:rPr>
        <w:t>What measures are taken to disrupt the distribution of fake information?</w:t>
      </w:r>
    </w:p>
    <w:p w14:paraId="5DFE8DC6" w14:textId="0FB999B6" w:rsidR="005B7B27" w:rsidRDefault="005B7B27" w:rsidP="00C01429">
      <w:pPr>
        <w:pStyle w:val="ListNumber"/>
        <w:numPr>
          <w:ilvl w:val="0"/>
          <w:numId w:val="31"/>
        </w:numPr>
        <w:spacing w:before="120" w:after="120"/>
        <w:ind w:left="360"/>
        <w:jc w:val="both"/>
        <w:rPr>
          <w:rFonts w:cs="Times New Roman"/>
        </w:rPr>
      </w:pPr>
      <w:r>
        <w:rPr>
          <w:rFonts w:cs="Times New Roman"/>
        </w:rPr>
        <w:t>What is the process to collect evidence that belongs to citizens (cell phone video, cameras, security footage from the private businesses, etc.)?</w:t>
      </w:r>
    </w:p>
    <w:p w14:paraId="5E4A969C" w14:textId="7867F696" w:rsidR="009B1277" w:rsidRPr="00890DE8" w:rsidRDefault="009B1277" w:rsidP="009B1277">
      <w:pPr>
        <w:pStyle w:val="ListNumber"/>
        <w:numPr>
          <w:ilvl w:val="1"/>
          <w:numId w:val="31"/>
        </w:numPr>
        <w:spacing w:before="120" w:after="120"/>
        <w:jc w:val="both"/>
        <w:rPr>
          <w:rFonts w:cs="Times New Roman"/>
        </w:rPr>
      </w:pPr>
      <w:r>
        <w:rPr>
          <w:rFonts w:cs="Times New Roman"/>
        </w:rPr>
        <w:t>How are these items returned to the owners?</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0"/>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2C8C8E82"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D54F29">
        <w:rPr>
          <w:rFonts w:ascii="Arial" w:hAnsi="Arial" w:cs="Arial"/>
          <w:color w:val="005288"/>
        </w:rPr>
        <w:t>Response and Recovery</w:t>
      </w:r>
    </w:p>
    <w:p w14:paraId="5CB60D1A" w14:textId="1B5AB91C" w:rsidR="00896A40" w:rsidRDefault="00896A40" w:rsidP="00C309EB">
      <w:pPr>
        <w:pStyle w:val="Heading2"/>
        <w:spacing w:after="0"/>
        <w:rPr>
          <w:rFonts w:cs="Arial"/>
          <w:color w:val="005288"/>
        </w:rPr>
      </w:pPr>
      <w:r w:rsidRPr="00115141">
        <w:rPr>
          <w:rFonts w:cs="Arial"/>
          <w:color w:val="005288"/>
        </w:rPr>
        <w:t>Scenario</w:t>
      </w:r>
    </w:p>
    <w:p w14:paraId="027C219F" w14:textId="5617F719" w:rsidR="00426FAE" w:rsidRPr="00C309EB" w:rsidRDefault="00115141" w:rsidP="00C309EB">
      <w:pPr>
        <w:pStyle w:val="Heading2"/>
        <w:spacing w:before="0"/>
        <w:rPr>
          <w:color w:val="005288"/>
          <w:sz w:val="24"/>
          <w:szCs w:val="24"/>
        </w:rPr>
      </w:pPr>
      <w:r w:rsidRPr="00C309EB">
        <w:rPr>
          <w:color w:val="005288"/>
          <w:sz w:val="24"/>
          <w:szCs w:val="24"/>
          <w:highlight w:val="yellow"/>
        </w:rPr>
        <w:t>Location: [Insert Facility Name and Location]</w:t>
      </w:r>
    </w:p>
    <w:p w14:paraId="4F218D90" w14:textId="4ECB6C4D" w:rsidR="00896A40" w:rsidRDefault="00896A40" w:rsidP="00C309EB">
      <w:pPr>
        <w:pStyle w:val="Heading3"/>
        <w:spacing w:before="0"/>
        <w:rPr>
          <w:rFonts w:ascii="Arial" w:hAnsi="Arial" w:cs="Arial"/>
          <w:color w:val="005288"/>
          <w:highlight w:val="yellow"/>
        </w:rPr>
      </w:pPr>
      <w:r w:rsidRPr="00BA3AD6">
        <w:rPr>
          <w:rFonts w:ascii="Arial" w:hAnsi="Arial" w:cs="Arial"/>
          <w:color w:val="005288"/>
          <w:highlight w:val="yellow"/>
        </w:rPr>
        <w:t>[</w:t>
      </w:r>
      <w:r w:rsidR="0011230A">
        <w:rPr>
          <w:rFonts w:ascii="Arial" w:hAnsi="Arial" w:cs="Arial"/>
          <w:color w:val="005288"/>
          <w:highlight w:val="yellow"/>
        </w:rPr>
        <w:t xml:space="preserve">Insert </w:t>
      </w:r>
      <w:r w:rsidRPr="00BA3AD6">
        <w:rPr>
          <w:rFonts w:ascii="Arial" w:hAnsi="Arial" w:cs="Arial"/>
          <w:color w:val="005288"/>
          <w:highlight w:val="yellow"/>
        </w:rPr>
        <w:t>Month, Day, Year]: [Time</w:t>
      </w:r>
      <w:r w:rsidR="00D54F29">
        <w:rPr>
          <w:rFonts w:ascii="Arial" w:hAnsi="Arial" w:cs="Arial"/>
          <w:color w:val="005288"/>
          <w:highlight w:val="yellow"/>
        </w:rPr>
        <w:t xml:space="preserve"> + 20 Minutes]</w:t>
      </w:r>
    </w:p>
    <w:p w14:paraId="79F48BDC" w14:textId="370982CF" w:rsidR="008E4C8C" w:rsidRPr="008E4C8C" w:rsidRDefault="008E4C8C" w:rsidP="00C309EB">
      <w:pPr>
        <w:pStyle w:val="BodyText"/>
        <w:spacing w:before="120" w:after="120"/>
        <w:rPr>
          <w:rFonts w:cs="Times New Roman"/>
        </w:rPr>
      </w:pPr>
      <w:r w:rsidRPr="008E4C8C">
        <w:rPr>
          <w:rFonts w:cs="Times New Roman"/>
        </w:rPr>
        <w:t>Officers respond to the scene</w:t>
      </w:r>
      <w:r w:rsidR="00005A11">
        <w:rPr>
          <w:rFonts w:cs="Times New Roman"/>
        </w:rPr>
        <w:t>,</w:t>
      </w:r>
      <w:r w:rsidRPr="008E4C8C">
        <w:rPr>
          <w:rFonts w:cs="Times New Roman"/>
        </w:rPr>
        <w:t xml:space="preserve"> securing the area and controlling the situation with the small group of individuals that were throwing items. The incident and ensuing panic left </w:t>
      </w:r>
      <w:r w:rsidRPr="008E4C8C">
        <w:rPr>
          <w:rFonts w:cs="Times New Roman"/>
          <w:highlight w:val="yellow"/>
        </w:rPr>
        <w:t>[insert number]</w:t>
      </w:r>
      <w:r w:rsidRPr="008E4C8C">
        <w:rPr>
          <w:rFonts w:cs="Times New Roman"/>
        </w:rPr>
        <w:t xml:space="preserve"> of individuals with minor injuries lightly wounded, including some employees who were watching the demonstrations nearby, and </w:t>
      </w:r>
      <w:r w:rsidRPr="008E4C8C">
        <w:rPr>
          <w:rFonts w:cs="Times New Roman"/>
          <w:highlight w:val="yellow"/>
        </w:rPr>
        <w:t>[insert value/level]</w:t>
      </w:r>
      <w:r w:rsidRPr="008E4C8C">
        <w:rPr>
          <w:rFonts w:cs="Times New Roman"/>
        </w:rPr>
        <w:t xml:space="preserve"> of property damage has been</w:t>
      </w:r>
      <w:r w:rsidR="00316E4D">
        <w:rPr>
          <w:rFonts w:cs="Times New Roman"/>
        </w:rPr>
        <w:t xml:space="preserve"> done</w:t>
      </w:r>
      <w:r w:rsidRPr="008E4C8C">
        <w:rPr>
          <w:rFonts w:cs="Times New Roman"/>
        </w:rPr>
        <w:t xml:space="preserve"> to the facility</w:t>
      </w:r>
      <w:r w:rsidR="00316E4D">
        <w:rPr>
          <w:rFonts w:cs="Times New Roman"/>
        </w:rPr>
        <w:t xml:space="preserve"> </w:t>
      </w:r>
      <w:r w:rsidRPr="008E4C8C">
        <w:rPr>
          <w:rFonts w:cs="Times New Roman"/>
        </w:rPr>
        <w:t>/</w:t>
      </w:r>
      <w:r w:rsidR="00316E4D">
        <w:rPr>
          <w:rFonts w:cs="Times New Roman"/>
        </w:rPr>
        <w:t xml:space="preserve"> </w:t>
      </w:r>
      <w:r w:rsidRPr="008E4C8C">
        <w:rPr>
          <w:rFonts w:cs="Times New Roman"/>
        </w:rPr>
        <w:t>grounds. Though most of the crowd retreat</w:t>
      </w:r>
      <w:r w:rsidR="00316E4D">
        <w:rPr>
          <w:rFonts w:cs="Times New Roman"/>
        </w:rPr>
        <w:t>ed</w:t>
      </w:r>
      <w:r w:rsidRPr="008E4C8C">
        <w:rPr>
          <w:rFonts w:cs="Times New Roman"/>
        </w:rPr>
        <w:t>, many people remain in the area, posting photos and videos of the scene on social media. Law enforcement officials conduct an on</w:t>
      </w:r>
      <w:r w:rsidR="00316E4D">
        <w:rPr>
          <w:rFonts w:cs="Times New Roman"/>
        </w:rPr>
        <w:t>-</w:t>
      </w:r>
      <w:r w:rsidRPr="008E4C8C">
        <w:rPr>
          <w:rFonts w:cs="Times New Roman"/>
        </w:rPr>
        <w:t>site investigation and identify several suspects responsible for inciting or committing violence, but it is unclear if they were a part of the demonstration or a separate group sowing disorder to detract from the demonstration’s goals.</w:t>
      </w:r>
    </w:p>
    <w:p w14:paraId="35A66E35" w14:textId="6B11712E" w:rsidR="008E4C8C" w:rsidRPr="008E4C8C" w:rsidRDefault="008E4C8C" w:rsidP="00C309EB">
      <w:pPr>
        <w:pStyle w:val="BodyText"/>
        <w:spacing w:before="120" w:after="120"/>
        <w:rPr>
          <w:rFonts w:cs="Times New Roman"/>
        </w:rPr>
      </w:pPr>
      <w:r w:rsidRPr="008E4C8C">
        <w:rPr>
          <w:rFonts w:cs="Times New Roman"/>
        </w:rPr>
        <w:t>As EMS arrives and treats the wounded, uninjured security guards start to take account of the facility and property damage.</w:t>
      </w:r>
    </w:p>
    <w:p w14:paraId="4CDEC7B0" w14:textId="56D957FD" w:rsidR="008E4C8C" w:rsidRPr="008E4C8C" w:rsidRDefault="008E4C8C" w:rsidP="00C309EB">
      <w:pPr>
        <w:pStyle w:val="BodyText"/>
        <w:spacing w:before="120" w:after="120"/>
        <w:rPr>
          <w:rFonts w:cs="Times New Roman"/>
        </w:rPr>
      </w:pPr>
      <w:r w:rsidRPr="008E4C8C">
        <w:rPr>
          <w:rFonts w:cs="Times New Roman"/>
        </w:rPr>
        <w:t>Law enforcement confirms that there were no armed individuals on-scene and believe that the report resulted from a panicked demonstrator.</w:t>
      </w:r>
    </w:p>
    <w:p w14:paraId="466552EA" w14:textId="75F2883F" w:rsidR="008E4C8C" w:rsidRDefault="008E4C8C" w:rsidP="00C309EB">
      <w:pPr>
        <w:pStyle w:val="BodyText"/>
        <w:spacing w:before="120" w:after="120"/>
        <w:rPr>
          <w:rFonts w:cs="Times New Roman"/>
        </w:rPr>
      </w:pPr>
      <w:r w:rsidRPr="008E4C8C">
        <w:rPr>
          <w:rFonts w:cs="Times New Roman"/>
        </w:rPr>
        <w:t>Social media runs rampant with rumors and speculations about the incident. Some claim that shots were fired in the chaos. Media outlets arrive on-scene and attempt to interview protesters, employees</w:t>
      </w:r>
      <w:r w:rsidR="00361C4A">
        <w:rPr>
          <w:rFonts w:cs="Times New Roman"/>
        </w:rPr>
        <w:t>,</w:t>
      </w:r>
      <w:r w:rsidRPr="008E4C8C">
        <w:rPr>
          <w:rFonts w:cs="Times New Roman"/>
        </w:rPr>
        <w:t xml:space="preserve"> and first responders.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1F0E361B" w14:textId="3A006590" w:rsidR="008E4C8C" w:rsidRPr="007E6BF0" w:rsidRDefault="004A0664" w:rsidP="007E6BF0">
      <w:pPr>
        <w:pStyle w:val="ListNumber"/>
        <w:numPr>
          <w:ilvl w:val="0"/>
          <w:numId w:val="33"/>
        </w:numPr>
        <w:spacing w:before="120" w:after="120"/>
        <w:ind w:left="360"/>
        <w:jc w:val="both"/>
        <w:rPr>
          <w:rFonts w:cs="Times New Roman"/>
          <w:szCs w:val="24"/>
        </w:rPr>
      </w:pPr>
      <w:r w:rsidRPr="007E6BF0">
        <w:rPr>
          <w:rFonts w:cs="Times New Roman"/>
          <w:szCs w:val="24"/>
        </w:rPr>
        <w:t>What are your organization’s immediate actions / priorities?</w:t>
      </w:r>
    </w:p>
    <w:p w14:paraId="3C451616" w14:textId="564BBBC2" w:rsidR="00930155" w:rsidRPr="007E6BF0" w:rsidRDefault="00930155" w:rsidP="007E6BF0">
      <w:pPr>
        <w:pStyle w:val="ListNumber"/>
        <w:numPr>
          <w:ilvl w:val="0"/>
          <w:numId w:val="33"/>
        </w:numPr>
        <w:spacing w:before="120" w:after="120"/>
        <w:ind w:left="360"/>
        <w:jc w:val="both"/>
        <w:rPr>
          <w:rFonts w:cs="Times New Roman"/>
          <w:szCs w:val="24"/>
        </w:rPr>
      </w:pPr>
      <w:r w:rsidRPr="007E6BF0">
        <w:rPr>
          <w:rFonts w:cs="Times New Roman"/>
          <w:szCs w:val="24"/>
        </w:rPr>
        <w:t>If deemed necessary, does [</w:t>
      </w:r>
      <w:r w:rsidRPr="00C309EB">
        <w:rPr>
          <w:rFonts w:cs="Times New Roman"/>
          <w:szCs w:val="24"/>
          <w:highlight w:val="yellow"/>
        </w:rPr>
        <w:t>insert facility name</w:t>
      </w:r>
      <w:r w:rsidRPr="007E6BF0">
        <w:rPr>
          <w:rFonts w:cs="Times New Roman"/>
          <w:szCs w:val="24"/>
        </w:rPr>
        <w:t>] have capabilities to support basic first aid / medical care to wounded victims until EMS arrive</w:t>
      </w:r>
      <w:r w:rsidR="007163B5">
        <w:rPr>
          <w:rFonts w:cs="Times New Roman"/>
          <w:szCs w:val="24"/>
        </w:rPr>
        <w:t>s</w:t>
      </w:r>
      <w:r w:rsidRPr="007E6BF0">
        <w:rPr>
          <w:rFonts w:cs="Times New Roman"/>
          <w:szCs w:val="24"/>
        </w:rPr>
        <w:t xml:space="preserve"> on-scene?</w:t>
      </w:r>
    </w:p>
    <w:p w14:paraId="55B021E6" w14:textId="6772B783" w:rsidR="00930155" w:rsidRPr="007E6BF0" w:rsidRDefault="00930155" w:rsidP="007E6BF0">
      <w:pPr>
        <w:pStyle w:val="ListNumber"/>
        <w:numPr>
          <w:ilvl w:val="1"/>
          <w:numId w:val="33"/>
        </w:numPr>
        <w:spacing w:before="120" w:after="120"/>
        <w:jc w:val="both"/>
        <w:rPr>
          <w:rFonts w:cs="Times New Roman"/>
          <w:szCs w:val="24"/>
        </w:rPr>
      </w:pPr>
      <w:r w:rsidRPr="007E6BF0">
        <w:rPr>
          <w:rFonts w:cs="Times New Roman"/>
          <w:szCs w:val="24"/>
        </w:rPr>
        <w:t>Would your facility be able to handle minor medical emergencies if EMS was blocked from accessing your facility?</w:t>
      </w:r>
    </w:p>
    <w:p w14:paraId="36F71B85" w14:textId="15394167" w:rsidR="00930155" w:rsidRPr="007E6BF0" w:rsidRDefault="00930155" w:rsidP="007E6BF0">
      <w:pPr>
        <w:pStyle w:val="ListNumber"/>
        <w:numPr>
          <w:ilvl w:val="1"/>
          <w:numId w:val="33"/>
        </w:numPr>
        <w:spacing w:before="120" w:after="120"/>
        <w:jc w:val="both"/>
        <w:rPr>
          <w:rFonts w:cs="Times New Roman"/>
          <w:szCs w:val="24"/>
        </w:rPr>
      </w:pPr>
      <w:r w:rsidRPr="007E6BF0">
        <w:rPr>
          <w:rFonts w:cs="Times New Roman"/>
          <w:szCs w:val="24"/>
        </w:rPr>
        <w:t>How would your facility handle a major medical emergency (cardiac arrest, etc.)?</w:t>
      </w:r>
    </w:p>
    <w:p w14:paraId="508ECCDB" w14:textId="04885CFB" w:rsidR="00930155" w:rsidRPr="007E6BF0" w:rsidRDefault="00D0048E" w:rsidP="007E6BF0">
      <w:pPr>
        <w:pStyle w:val="ListNumber"/>
        <w:numPr>
          <w:ilvl w:val="0"/>
          <w:numId w:val="33"/>
        </w:numPr>
        <w:spacing w:before="120" w:after="120"/>
        <w:ind w:left="360"/>
        <w:jc w:val="both"/>
        <w:rPr>
          <w:rFonts w:cs="Times New Roman"/>
          <w:szCs w:val="24"/>
        </w:rPr>
      </w:pPr>
      <w:r w:rsidRPr="007E6BF0">
        <w:rPr>
          <w:rFonts w:cs="Times New Roman"/>
          <w:szCs w:val="24"/>
        </w:rPr>
        <w:t>What types of crowd control, evacuation, and / or shelter-in-place procedures would be enacted?</w:t>
      </w:r>
    </w:p>
    <w:p w14:paraId="7E63B876" w14:textId="7FBD7E27" w:rsidR="00D0048E" w:rsidRPr="007E6BF0" w:rsidRDefault="00A91259" w:rsidP="007E6BF0">
      <w:pPr>
        <w:pStyle w:val="ListNumber"/>
        <w:numPr>
          <w:ilvl w:val="1"/>
          <w:numId w:val="33"/>
        </w:numPr>
        <w:spacing w:before="120" w:after="120"/>
        <w:jc w:val="both"/>
        <w:rPr>
          <w:rFonts w:cs="Times New Roman"/>
          <w:szCs w:val="24"/>
        </w:rPr>
      </w:pPr>
      <w:r w:rsidRPr="007E6BF0">
        <w:rPr>
          <w:rFonts w:cs="Times New Roman"/>
          <w:szCs w:val="24"/>
        </w:rPr>
        <w:t>Who is responsible for activating the evacuation or shelter-in-place procedures?</w:t>
      </w:r>
    </w:p>
    <w:p w14:paraId="239DA0EB" w14:textId="0109149E" w:rsidR="00A91259" w:rsidRPr="007E6BF0" w:rsidRDefault="00A91259" w:rsidP="007E6BF0">
      <w:pPr>
        <w:pStyle w:val="ListNumber"/>
        <w:numPr>
          <w:ilvl w:val="1"/>
          <w:numId w:val="33"/>
        </w:numPr>
        <w:spacing w:before="120" w:after="120"/>
        <w:jc w:val="both"/>
        <w:rPr>
          <w:rFonts w:cs="Times New Roman"/>
          <w:szCs w:val="24"/>
        </w:rPr>
      </w:pPr>
      <w:r w:rsidRPr="007E6BF0">
        <w:rPr>
          <w:rFonts w:cs="Times New Roman"/>
          <w:szCs w:val="24"/>
        </w:rPr>
        <w:t>Is there a specified location for evacuees? Are there secondary or tertiary rally points in case the primary location is part of the security incident?</w:t>
      </w:r>
    </w:p>
    <w:p w14:paraId="63A5EA5F" w14:textId="74FAC077" w:rsidR="00A91259" w:rsidRPr="007E6BF0" w:rsidRDefault="00A91259" w:rsidP="007E6BF0">
      <w:pPr>
        <w:pStyle w:val="ListNumber"/>
        <w:numPr>
          <w:ilvl w:val="1"/>
          <w:numId w:val="33"/>
        </w:numPr>
        <w:spacing w:before="120" w:after="120"/>
        <w:jc w:val="both"/>
        <w:rPr>
          <w:rFonts w:cs="Times New Roman"/>
          <w:szCs w:val="24"/>
        </w:rPr>
      </w:pPr>
      <w:r w:rsidRPr="007E6BF0">
        <w:rPr>
          <w:rFonts w:cs="Times New Roman"/>
          <w:szCs w:val="24"/>
        </w:rPr>
        <w:t>Is training conducted for these procedures? If so, how often?</w:t>
      </w:r>
    </w:p>
    <w:p w14:paraId="52B6932F" w14:textId="35848BDC" w:rsidR="00A91259" w:rsidRPr="007E6BF0" w:rsidRDefault="00A91259" w:rsidP="007E6BF0">
      <w:pPr>
        <w:pStyle w:val="ListNumber"/>
        <w:numPr>
          <w:ilvl w:val="1"/>
          <w:numId w:val="33"/>
        </w:numPr>
        <w:spacing w:before="120" w:after="120"/>
        <w:jc w:val="both"/>
        <w:rPr>
          <w:rFonts w:cs="Times New Roman"/>
          <w:szCs w:val="24"/>
        </w:rPr>
      </w:pPr>
      <w:r w:rsidRPr="007E6BF0">
        <w:rPr>
          <w:rFonts w:cs="Times New Roman"/>
          <w:szCs w:val="24"/>
        </w:rPr>
        <w:t>If egress routes are blocked</w:t>
      </w:r>
      <w:r w:rsidR="00BA7708">
        <w:rPr>
          <w:rFonts w:cs="Times New Roman"/>
          <w:szCs w:val="24"/>
        </w:rPr>
        <w:t>,</w:t>
      </w:r>
      <w:r w:rsidRPr="007E6BF0">
        <w:rPr>
          <w:rFonts w:cs="Times New Roman"/>
          <w:szCs w:val="24"/>
        </w:rPr>
        <w:t xml:space="preserve"> would you encourage employees to stay on</w:t>
      </w:r>
      <w:r w:rsidR="007163B5">
        <w:rPr>
          <w:rFonts w:cs="Times New Roman"/>
          <w:szCs w:val="24"/>
        </w:rPr>
        <w:t>-</w:t>
      </w:r>
      <w:r w:rsidRPr="007E6BF0">
        <w:rPr>
          <w:rFonts w:cs="Times New Roman"/>
          <w:szCs w:val="24"/>
        </w:rPr>
        <w:t>site?</w:t>
      </w:r>
    </w:p>
    <w:p w14:paraId="69345747" w14:textId="3849D82D" w:rsidR="00A91259" w:rsidRPr="007E6BF0" w:rsidRDefault="00A91259" w:rsidP="007E6BF0">
      <w:pPr>
        <w:pStyle w:val="ListNumber"/>
        <w:numPr>
          <w:ilvl w:val="1"/>
          <w:numId w:val="33"/>
        </w:numPr>
        <w:spacing w:before="120" w:after="120"/>
        <w:jc w:val="both"/>
        <w:rPr>
          <w:rFonts w:cs="Times New Roman"/>
          <w:szCs w:val="24"/>
        </w:rPr>
      </w:pPr>
      <w:r w:rsidRPr="007E6BF0">
        <w:rPr>
          <w:rFonts w:cs="Times New Roman"/>
          <w:szCs w:val="24"/>
        </w:rPr>
        <w:t>Do these procedures take into consideration the needs of persons with disabilities and access the functional needs?</w:t>
      </w:r>
    </w:p>
    <w:p w14:paraId="12B189F4" w14:textId="77777777" w:rsidR="00567133" w:rsidRPr="007E6BF0" w:rsidRDefault="00567133" w:rsidP="007E6BF0">
      <w:pPr>
        <w:pStyle w:val="ListNumber"/>
        <w:numPr>
          <w:ilvl w:val="0"/>
          <w:numId w:val="33"/>
        </w:numPr>
        <w:spacing w:before="120" w:after="120"/>
        <w:ind w:left="360"/>
        <w:jc w:val="both"/>
        <w:rPr>
          <w:rFonts w:cs="Times New Roman"/>
          <w:szCs w:val="24"/>
        </w:rPr>
      </w:pPr>
      <w:r w:rsidRPr="007E6BF0">
        <w:rPr>
          <w:rFonts w:cs="Times New Roman"/>
          <w:szCs w:val="24"/>
        </w:rPr>
        <w:lastRenderedPageBreak/>
        <w:t>How does your organization conduct an accountability check of its employees?</w:t>
      </w:r>
    </w:p>
    <w:p w14:paraId="40061315" w14:textId="77777777" w:rsidR="00567133" w:rsidRPr="007E6BF0" w:rsidRDefault="00567133" w:rsidP="007E6BF0">
      <w:pPr>
        <w:pStyle w:val="ListNumber"/>
        <w:numPr>
          <w:ilvl w:val="0"/>
          <w:numId w:val="33"/>
        </w:numPr>
        <w:spacing w:before="120" w:after="120"/>
        <w:ind w:left="360"/>
        <w:jc w:val="both"/>
        <w:rPr>
          <w:rFonts w:cs="Times New Roman"/>
          <w:szCs w:val="24"/>
        </w:rPr>
      </w:pPr>
      <w:r w:rsidRPr="007E6BF0">
        <w:rPr>
          <w:rFonts w:cs="Times New Roman"/>
          <w:szCs w:val="24"/>
        </w:rPr>
        <w:t>How quickly is the incident communicated to surrounding businesses / organizations?</w:t>
      </w:r>
    </w:p>
    <w:p w14:paraId="4416E45F" w14:textId="77777777" w:rsidR="00567133" w:rsidRPr="007E6BF0" w:rsidRDefault="00567133" w:rsidP="007E6BF0">
      <w:pPr>
        <w:pStyle w:val="ListNumber"/>
        <w:numPr>
          <w:ilvl w:val="0"/>
          <w:numId w:val="33"/>
        </w:numPr>
        <w:spacing w:before="120" w:after="120"/>
        <w:ind w:left="360"/>
        <w:jc w:val="both"/>
        <w:rPr>
          <w:rFonts w:cs="Times New Roman"/>
          <w:szCs w:val="24"/>
        </w:rPr>
      </w:pPr>
      <w:r w:rsidRPr="007E6BF0">
        <w:rPr>
          <w:rFonts w:cs="Times New Roman"/>
          <w:szCs w:val="24"/>
        </w:rPr>
        <w:t>Does your organization have a formal recovery plan and, if so, does it cover this type of incident?</w:t>
      </w:r>
    </w:p>
    <w:p w14:paraId="3D43DEE3" w14:textId="77777777" w:rsidR="00567133" w:rsidRPr="007E6BF0" w:rsidRDefault="00567133" w:rsidP="007E6BF0">
      <w:pPr>
        <w:pStyle w:val="ListNumber"/>
        <w:numPr>
          <w:ilvl w:val="1"/>
          <w:numId w:val="33"/>
        </w:numPr>
        <w:spacing w:before="120" w:after="120"/>
        <w:jc w:val="both"/>
        <w:rPr>
          <w:rFonts w:cs="Times New Roman"/>
          <w:szCs w:val="24"/>
        </w:rPr>
      </w:pPr>
      <w:r w:rsidRPr="007E6BF0">
        <w:rPr>
          <w:rFonts w:cs="Times New Roman"/>
          <w:szCs w:val="24"/>
        </w:rPr>
        <w:t>Are there any additional measures that law enforcement would take to ensure the safety of the facility or to reassure employees?</w:t>
      </w:r>
    </w:p>
    <w:p w14:paraId="6FCA8427" w14:textId="77777777" w:rsidR="00567133" w:rsidRPr="0083534E" w:rsidRDefault="00567133"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83534E">
        <w:rPr>
          <w:rFonts w:ascii="Times New Roman" w:eastAsia="Times New Roman" w:hAnsi="Times New Roman" w:cs="Times New Roman"/>
          <w:sz w:val="24"/>
        </w:rPr>
        <w:t>How would these measures be resourced?</w:t>
      </w:r>
    </w:p>
    <w:p w14:paraId="473CB644" w14:textId="77777777" w:rsidR="00567133" w:rsidRPr="007E6BF0" w:rsidRDefault="00567133" w:rsidP="007E6BF0">
      <w:pPr>
        <w:pStyle w:val="ListNumber"/>
        <w:numPr>
          <w:ilvl w:val="1"/>
          <w:numId w:val="33"/>
        </w:numPr>
        <w:spacing w:before="120" w:after="120"/>
        <w:jc w:val="both"/>
        <w:rPr>
          <w:rFonts w:cs="Times New Roman"/>
          <w:szCs w:val="24"/>
        </w:rPr>
      </w:pPr>
      <w:r w:rsidRPr="007E6BF0">
        <w:rPr>
          <w:rFonts w:cs="Times New Roman"/>
          <w:szCs w:val="24"/>
        </w:rPr>
        <w:t xml:space="preserve">Who makes the decision on when the area will be reopened? </w:t>
      </w:r>
    </w:p>
    <w:p w14:paraId="7F293055" w14:textId="77777777" w:rsidR="00567133" w:rsidRPr="0083534E" w:rsidRDefault="00567133"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83534E">
        <w:rPr>
          <w:rFonts w:ascii="Times New Roman" w:eastAsia="Times New Roman" w:hAnsi="Times New Roman" w:cs="Times New Roman"/>
          <w:sz w:val="24"/>
        </w:rPr>
        <w:t>How is that decision communicated to employees and the media?</w:t>
      </w:r>
    </w:p>
    <w:p w14:paraId="047402BB" w14:textId="77777777" w:rsidR="00183500" w:rsidRPr="00183500" w:rsidRDefault="00183500" w:rsidP="007E6BF0">
      <w:pPr>
        <w:pStyle w:val="ListNumber"/>
        <w:numPr>
          <w:ilvl w:val="0"/>
          <w:numId w:val="33"/>
        </w:numPr>
        <w:spacing w:before="120" w:after="120"/>
        <w:ind w:left="360"/>
        <w:jc w:val="both"/>
        <w:rPr>
          <w:rFonts w:cs="Times New Roman"/>
          <w:szCs w:val="24"/>
        </w:rPr>
      </w:pPr>
      <w:r w:rsidRPr="00183500">
        <w:rPr>
          <w:rFonts w:cs="Times New Roman"/>
          <w:szCs w:val="24"/>
        </w:rPr>
        <w:t xml:space="preserve">What communication takes place between facility leadership and first responders after the incident? </w:t>
      </w:r>
    </w:p>
    <w:p w14:paraId="71997E6C" w14:textId="77777777" w:rsidR="00183500" w:rsidRPr="00183500" w:rsidRDefault="00183500" w:rsidP="007E6BF0">
      <w:pPr>
        <w:pStyle w:val="ListNumber"/>
        <w:numPr>
          <w:ilvl w:val="1"/>
          <w:numId w:val="33"/>
        </w:numPr>
        <w:spacing w:before="120" w:after="120"/>
        <w:jc w:val="both"/>
        <w:rPr>
          <w:rFonts w:cs="Times New Roman"/>
          <w:szCs w:val="24"/>
        </w:rPr>
      </w:pPr>
      <w:r w:rsidRPr="00183500">
        <w:rPr>
          <w:rFonts w:cs="Times New Roman"/>
          <w:szCs w:val="24"/>
        </w:rPr>
        <w:t>What other agencies / organizations need to be contacted at this time?</w:t>
      </w:r>
    </w:p>
    <w:p w14:paraId="2893E1CF" w14:textId="77777777" w:rsidR="00183500" w:rsidRPr="00183500" w:rsidRDefault="00183500" w:rsidP="007E6BF0">
      <w:pPr>
        <w:pStyle w:val="ListNumber"/>
        <w:numPr>
          <w:ilvl w:val="1"/>
          <w:numId w:val="33"/>
        </w:numPr>
        <w:spacing w:before="120" w:after="120"/>
        <w:jc w:val="both"/>
        <w:rPr>
          <w:rFonts w:cs="Times New Roman"/>
          <w:bCs/>
          <w:szCs w:val="24"/>
        </w:rPr>
      </w:pPr>
      <w:r w:rsidRPr="00183500">
        <w:rPr>
          <w:rFonts w:cs="Times New Roman"/>
          <w:bCs/>
          <w:szCs w:val="24"/>
        </w:rPr>
        <w:t>What stakeholders are dependent upon your organization and its services?</w:t>
      </w:r>
    </w:p>
    <w:p w14:paraId="4C4A7D51" w14:textId="77777777" w:rsidR="00183500" w:rsidRPr="00183500" w:rsidRDefault="00183500" w:rsidP="007E6BF0">
      <w:pPr>
        <w:pStyle w:val="ListNumber"/>
        <w:numPr>
          <w:ilvl w:val="1"/>
          <w:numId w:val="33"/>
        </w:numPr>
        <w:spacing w:before="120" w:after="120"/>
        <w:jc w:val="both"/>
        <w:rPr>
          <w:rFonts w:cs="Times New Roman"/>
          <w:szCs w:val="24"/>
        </w:rPr>
      </w:pPr>
      <w:r w:rsidRPr="00183500">
        <w:rPr>
          <w:rFonts w:cs="Times New Roman"/>
          <w:szCs w:val="24"/>
        </w:rPr>
        <w:t xml:space="preserve">Who are the key stakeholders or groups that your facility relies upon to help restore your operations and assets? </w:t>
      </w:r>
    </w:p>
    <w:p w14:paraId="60B67254" w14:textId="77777777" w:rsidR="00183500" w:rsidRPr="00183500" w:rsidRDefault="00183500" w:rsidP="007E6BF0">
      <w:pPr>
        <w:pStyle w:val="ListNumber"/>
        <w:numPr>
          <w:ilvl w:val="0"/>
          <w:numId w:val="33"/>
        </w:numPr>
        <w:spacing w:before="120" w:after="120"/>
        <w:ind w:left="360"/>
        <w:jc w:val="both"/>
        <w:rPr>
          <w:rFonts w:cs="Times New Roman"/>
          <w:szCs w:val="24"/>
        </w:rPr>
      </w:pPr>
      <w:r w:rsidRPr="00183500">
        <w:rPr>
          <w:rFonts w:cs="Times New Roman"/>
          <w:szCs w:val="24"/>
        </w:rPr>
        <w:t>What business continuity plans are in place at your facility?</w:t>
      </w:r>
    </w:p>
    <w:p w14:paraId="524CDB8D" w14:textId="77777777" w:rsidR="00183500" w:rsidRPr="00183500" w:rsidRDefault="00183500" w:rsidP="007E6BF0">
      <w:pPr>
        <w:pStyle w:val="ListNumber"/>
        <w:numPr>
          <w:ilvl w:val="1"/>
          <w:numId w:val="33"/>
        </w:numPr>
        <w:spacing w:before="120" w:after="120"/>
        <w:jc w:val="both"/>
        <w:rPr>
          <w:rFonts w:cs="Times New Roman"/>
          <w:szCs w:val="24"/>
        </w:rPr>
      </w:pPr>
      <w:r w:rsidRPr="00183500">
        <w:rPr>
          <w:rFonts w:cs="Times New Roman"/>
          <w:szCs w:val="24"/>
        </w:rPr>
        <w:t xml:space="preserve">Does it include a crisis communications plan? </w:t>
      </w:r>
    </w:p>
    <w:p w14:paraId="698FA4A9" w14:textId="08A34BB8" w:rsidR="00183500" w:rsidRPr="00183500" w:rsidRDefault="00183500"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183500">
        <w:rPr>
          <w:rFonts w:ascii="Times New Roman" w:eastAsia="Times New Roman" w:hAnsi="Times New Roman" w:cs="Times New Roman"/>
          <w:sz w:val="24"/>
        </w:rPr>
        <w:t>If so, how would this plan be coordinated with other stakeholder’s PIOs?</w:t>
      </w:r>
    </w:p>
    <w:p w14:paraId="46ACCB93" w14:textId="77777777" w:rsidR="00183500" w:rsidRPr="00183500" w:rsidRDefault="00183500"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183500">
        <w:rPr>
          <w:rFonts w:ascii="Times New Roman" w:eastAsia="Times New Roman" w:hAnsi="Times New Roman" w:cs="Times New Roman"/>
          <w:sz w:val="24"/>
        </w:rPr>
        <w:t>How and what type of messaging will be sent to employees, vendors, and customers?</w:t>
      </w:r>
    </w:p>
    <w:p w14:paraId="6E0A9A9F" w14:textId="77777777" w:rsidR="00183500" w:rsidRPr="00183500" w:rsidRDefault="00183500"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183500">
        <w:rPr>
          <w:rFonts w:ascii="Times New Roman" w:eastAsia="Times New Roman" w:hAnsi="Times New Roman" w:cs="Times New Roman"/>
          <w:sz w:val="24"/>
        </w:rPr>
        <w:t>What training do employees receive regarding media relations and the release of sensitive information?</w:t>
      </w:r>
    </w:p>
    <w:p w14:paraId="27DAA5E6" w14:textId="77777777" w:rsidR="00183500" w:rsidRPr="00183500" w:rsidRDefault="00183500" w:rsidP="007E6BF0">
      <w:pPr>
        <w:pStyle w:val="ListNumber"/>
        <w:numPr>
          <w:ilvl w:val="1"/>
          <w:numId w:val="33"/>
        </w:numPr>
        <w:spacing w:before="120" w:after="120"/>
        <w:jc w:val="both"/>
        <w:rPr>
          <w:rFonts w:cs="Times New Roman"/>
          <w:szCs w:val="24"/>
        </w:rPr>
      </w:pPr>
      <w:r w:rsidRPr="00183500">
        <w:rPr>
          <w:rFonts w:cs="Times New Roman"/>
          <w:szCs w:val="24"/>
        </w:rPr>
        <w:t>What are the short-term recovery objectives for your organization?</w:t>
      </w:r>
    </w:p>
    <w:p w14:paraId="0A1B1DD5" w14:textId="77777777" w:rsidR="00183500" w:rsidRPr="00183500" w:rsidRDefault="00183500" w:rsidP="007E6BF0">
      <w:pPr>
        <w:pStyle w:val="ListNumber"/>
        <w:numPr>
          <w:ilvl w:val="1"/>
          <w:numId w:val="33"/>
        </w:numPr>
        <w:spacing w:before="120" w:after="120"/>
        <w:jc w:val="both"/>
        <w:rPr>
          <w:rFonts w:cs="Times New Roman"/>
          <w:szCs w:val="24"/>
        </w:rPr>
      </w:pPr>
      <w:r w:rsidRPr="00183500">
        <w:rPr>
          <w:rFonts w:cs="Times New Roman"/>
          <w:bCs/>
          <w:szCs w:val="24"/>
        </w:rPr>
        <w:t xml:space="preserve">What are the implications of being unable to open or operate for </w:t>
      </w:r>
      <w:proofErr w:type="gramStart"/>
      <w:r w:rsidRPr="00183500">
        <w:rPr>
          <w:rFonts w:cs="Times New Roman"/>
          <w:bCs/>
          <w:szCs w:val="24"/>
        </w:rPr>
        <w:t>a period of time</w:t>
      </w:r>
      <w:proofErr w:type="gramEnd"/>
      <w:r w:rsidRPr="00183500">
        <w:rPr>
          <w:rFonts w:cs="Times New Roman"/>
          <w:bCs/>
          <w:szCs w:val="24"/>
        </w:rPr>
        <w:t xml:space="preserve">? </w:t>
      </w:r>
    </w:p>
    <w:p w14:paraId="4D542D79" w14:textId="77777777" w:rsidR="00183500" w:rsidRPr="00183500" w:rsidRDefault="00183500"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183500">
        <w:rPr>
          <w:rFonts w:ascii="Times New Roman" w:eastAsia="Times New Roman" w:hAnsi="Times New Roman" w:cs="Times New Roman"/>
          <w:sz w:val="24"/>
        </w:rPr>
        <w:t>Given the scenario, how long would the incident area remain cordoned off for the investigation?</w:t>
      </w:r>
    </w:p>
    <w:p w14:paraId="31616488" w14:textId="77777777" w:rsidR="00183500" w:rsidRPr="00183500" w:rsidRDefault="00183500"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183500">
        <w:rPr>
          <w:rFonts w:ascii="Times New Roman" w:eastAsia="Times New Roman" w:hAnsi="Times New Roman" w:cs="Times New Roman"/>
          <w:sz w:val="24"/>
        </w:rPr>
        <w:t>What would the financial impact be on your facility if a building was closed resulting from such an incident and the ensuing investigation?</w:t>
      </w:r>
    </w:p>
    <w:p w14:paraId="005A8CA1" w14:textId="77777777" w:rsidR="00183500" w:rsidRPr="00183500" w:rsidRDefault="00183500" w:rsidP="007E6BF0">
      <w:pPr>
        <w:pStyle w:val="ListNumber"/>
        <w:numPr>
          <w:ilvl w:val="1"/>
          <w:numId w:val="33"/>
        </w:numPr>
        <w:spacing w:before="120" w:after="120"/>
        <w:jc w:val="both"/>
        <w:rPr>
          <w:rFonts w:cs="Times New Roman"/>
          <w:szCs w:val="24"/>
        </w:rPr>
      </w:pPr>
      <w:r w:rsidRPr="00183500">
        <w:rPr>
          <w:rFonts w:cs="Times New Roman"/>
          <w:szCs w:val="24"/>
        </w:rPr>
        <w:t xml:space="preserve">Does your organization </w:t>
      </w:r>
      <w:proofErr w:type="gramStart"/>
      <w:r w:rsidRPr="00183500">
        <w:rPr>
          <w:rFonts w:cs="Times New Roman"/>
          <w:szCs w:val="24"/>
        </w:rPr>
        <w:t>have the ability to</w:t>
      </w:r>
      <w:proofErr w:type="gramEnd"/>
      <w:r w:rsidRPr="00183500">
        <w:rPr>
          <w:rFonts w:cs="Times New Roman"/>
          <w:szCs w:val="24"/>
        </w:rPr>
        <w:t xml:space="preserve"> move key operations to another location? </w:t>
      </w:r>
    </w:p>
    <w:p w14:paraId="2CD19A16" w14:textId="77777777" w:rsidR="00183500" w:rsidRPr="00183500" w:rsidRDefault="00183500"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183500">
        <w:rPr>
          <w:rFonts w:ascii="Times New Roman" w:eastAsia="Times New Roman" w:hAnsi="Times New Roman" w:cs="Times New Roman"/>
          <w:sz w:val="24"/>
        </w:rPr>
        <w:t>If so, how long would this take?</w:t>
      </w:r>
    </w:p>
    <w:p w14:paraId="72012A17" w14:textId="77777777" w:rsidR="001638CD" w:rsidRPr="007E6BF0" w:rsidRDefault="001638CD" w:rsidP="007E6BF0">
      <w:pPr>
        <w:pStyle w:val="ListBullet"/>
        <w:numPr>
          <w:ilvl w:val="0"/>
          <w:numId w:val="33"/>
        </w:numPr>
        <w:spacing w:before="120" w:after="120"/>
        <w:ind w:left="360"/>
        <w:rPr>
          <w:rFonts w:cs="Times New Roman"/>
          <w:szCs w:val="24"/>
        </w:rPr>
      </w:pPr>
      <w:r w:rsidRPr="007E6BF0">
        <w:rPr>
          <w:rFonts w:cs="Times New Roman"/>
          <w:szCs w:val="24"/>
        </w:rPr>
        <w:t>What training plans are in place for the business continuity plan? Does your organization exercise these plans (other than today)? Given the scenario, what measures would be needed to support your organization’s employees following this event?</w:t>
      </w:r>
    </w:p>
    <w:p w14:paraId="31B8BB01" w14:textId="77777777" w:rsidR="001638CD" w:rsidRPr="007E6BF0" w:rsidRDefault="001638CD" w:rsidP="007E6BF0">
      <w:pPr>
        <w:pStyle w:val="ListBullet"/>
        <w:numPr>
          <w:ilvl w:val="1"/>
          <w:numId w:val="33"/>
        </w:numPr>
        <w:spacing w:before="120" w:after="120"/>
        <w:rPr>
          <w:rFonts w:cs="Times New Roman"/>
          <w:szCs w:val="24"/>
        </w:rPr>
      </w:pPr>
      <w:r w:rsidRPr="007E6BF0">
        <w:rPr>
          <w:rFonts w:cs="Times New Roman"/>
          <w:szCs w:val="24"/>
        </w:rPr>
        <w:t>How is information communicated to employees during the days following the incident?</w:t>
      </w:r>
    </w:p>
    <w:p w14:paraId="16EAD894" w14:textId="77777777" w:rsidR="001638CD" w:rsidRPr="007E6BF0" w:rsidRDefault="001638CD" w:rsidP="007E6BF0">
      <w:pPr>
        <w:pStyle w:val="ListBullet"/>
        <w:numPr>
          <w:ilvl w:val="1"/>
          <w:numId w:val="33"/>
        </w:numPr>
        <w:spacing w:before="120" w:after="120"/>
        <w:rPr>
          <w:rFonts w:cs="Times New Roman"/>
          <w:szCs w:val="24"/>
        </w:rPr>
      </w:pPr>
      <w:r w:rsidRPr="007E6BF0">
        <w:rPr>
          <w:rFonts w:cs="Times New Roman"/>
          <w:szCs w:val="24"/>
        </w:rPr>
        <w:lastRenderedPageBreak/>
        <w:t>What counseling services or resources are available for employees and family members?</w:t>
      </w:r>
    </w:p>
    <w:p w14:paraId="4A83569E" w14:textId="77777777" w:rsidR="001638CD" w:rsidRPr="007E6BF0" w:rsidRDefault="001638CD" w:rsidP="007E6BF0">
      <w:pPr>
        <w:pStyle w:val="ListBullet"/>
        <w:numPr>
          <w:ilvl w:val="1"/>
          <w:numId w:val="33"/>
        </w:numPr>
        <w:spacing w:before="120" w:after="120"/>
        <w:rPr>
          <w:rFonts w:cs="Times New Roman"/>
          <w:szCs w:val="24"/>
        </w:rPr>
      </w:pPr>
      <w:r w:rsidRPr="007E6BF0">
        <w:rPr>
          <w:rFonts w:cs="Times New Roman"/>
          <w:szCs w:val="24"/>
        </w:rPr>
        <w:t>How does your organization address leave or time-off for employees?</w:t>
      </w:r>
    </w:p>
    <w:p w14:paraId="2B9ED5B9" w14:textId="77777777" w:rsidR="001638CD" w:rsidRPr="007E6BF0" w:rsidRDefault="001638CD" w:rsidP="007E6BF0">
      <w:pPr>
        <w:pStyle w:val="ListBullet"/>
        <w:numPr>
          <w:ilvl w:val="1"/>
          <w:numId w:val="33"/>
        </w:numPr>
        <w:spacing w:before="120" w:after="120"/>
        <w:rPr>
          <w:rFonts w:cs="Times New Roman"/>
          <w:szCs w:val="24"/>
        </w:rPr>
      </w:pPr>
      <w:r w:rsidRPr="007E6BF0">
        <w:rPr>
          <w:rFonts w:cs="Times New Roman"/>
          <w:szCs w:val="24"/>
        </w:rPr>
        <w:t>If operations are suspended for a length of time, is there financial assistance available to employees?</w:t>
      </w:r>
    </w:p>
    <w:p w14:paraId="0779EA62" w14:textId="77777777" w:rsidR="001638CD" w:rsidRPr="007E6BF0" w:rsidRDefault="001638CD" w:rsidP="007E6BF0">
      <w:pPr>
        <w:pStyle w:val="ListBullet"/>
        <w:numPr>
          <w:ilvl w:val="1"/>
          <w:numId w:val="33"/>
        </w:numPr>
        <w:spacing w:before="120" w:after="120"/>
        <w:rPr>
          <w:rFonts w:cs="Times New Roman"/>
          <w:szCs w:val="24"/>
        </w:rPr>
      </w:pPr>
      <w:r w:rsidRPr="007E6BF0">
        <w:rPr>
          <w:rFonts w:cs="Times New Roman"/>
          <w:szCs w:val="24"/>
        </w:rPr>
        <w:t>What are additional security measures that you put into place following this event, if any?</w:t>
      </w:r>
    </w:p>
    <w:p w14:paraId="6B2172B6" w14:textId="77777777" w:rsidR="001638CD" w:rsidRPr="007E6BF0" w:rsidRDefault="001638CD" w:rsidP="007E6BF0">
      <w:pPr>
        <w:pStyle w:val="ListBullet"/>
        <w:numPr>
          <w:ilvl w:val="1"/>
          <w:numId w:val="33"/>
        </w:numPr>
        <w:spacing w:before="120" w:after="120"/>
        <w:rPr>
          <w:rFonts w:cs="Times New Roman"/>
          <w:szCs w:val="24"/>
        </w:rPr>
      </w:pPr>
      <w:r w:rsidRPr="007E6BF0">
        <w:rPr>
          <w:rFonts w:cs="Times New Roman"/>
          <w:szCs w:val="24"/>
        </w:rPr>
        <w:t>How do you reassure employees as to their safety on the job?</w:t>
      </w:r>
    </w:p>
    <w:p w14:paraId="7D3AAA66" w14:textId="77777777" w:rsidR="001638CD" w:rsidRPr="007E6BF0" w:rsidRDefault="001638CD" w:rsidP="007E6BF0">
      <w:pPr>
        <w:pStyle w:val="ListBullet"/>
        <w:numPr>
          <w:ilvl w:val="1"/>
          <w:numId w:val="33"/>
        </w:numPr>
        <w:spacing w:before="120" w:after="120"/>
        <w:rPr>
          <w:rFonts w:cs="Times New Roman"/>
          <w:szCs w:val="24"/>
        </w:rPr>
      </w:pPr>
      <w:r w:rsidRPr="007E6BF0">
        <w:rPr>
          <w:rFonts w:cs="Times New Roman"/>
          <w:szCs w:val="24"/>
        </w:rPr>
        <w:t>If any of your employees were killed or injured in the attack, how would it change your actions?</w:t>
      </w:r>
    </w:p>
    <w:p w14:paraId="4EA7F5AD" w14:textId="77777777" w:rsidR="001638CD" w:rsidRPr="0083534E" w:rsidRDefault="001638CD"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83534E">
        <w:rPr>
          <w:rFonts w:ascii="Times New Roman" w:eastAsia="Times New Roman" w:hAnsi="Times New Roman" w:cs="Times New Roman"/>
          <w:sz w:val="24"/>
        </w:rPr>
        <w:t>What kind of assistance is available for injured employees (counseling, monetary, legal, etc.)?</w:t>
      </w:r>
    </w:p>
    <w:p w14:paraId="1C88D9F9" w14:textId="77777777" w:rsidR="001638CD" w:rsidRPr="0083534E" w:rsidRDefault="001638CD"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83534E">
        <w:rPr>
          <w:rFonts w:ascii="Times New Roman" w:eastAsia="Times New Roman" w:hAnsi="Times New Roman" w:cs="Times New Roman"/>
          <w:sz w:val="24"/>
        </w:rPr>
        <w:t>What kind of assistance would be available for the families of those employees who were killed (counseling, monetary, legal, etc.)?</w:t>
      </w:r>
    </w:p>
    <w:p w14:paraId="491EDD0E" w14:textId="77777777" w:rsidR="001638CD" w:rsidRPr="0083534E" w:rsidRDefault="001638CD"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83534E">
        <w:rPr>
          <w:rFonts w:ascii="Times New Roman" w:eastAsia="Times New Roman" w:hAnsi="Times New Roman" w:cs="Times New Roman"/>
          <w:sz w:val="24"/>
        </w:rPr>
        <w:t xml:space="preserve">How would the loss of personnel impact your operations? What steps might be taken to adjust for, or to mitigate this? </w:t>
      </w:r>
    </w:p>
    <w:p w14:paraId="20CDE1D5" w14:textId="77777777" w:rsidR="007E6BF0" w:rsidRPr="007E6BF0" w:rsidRDefault="007E6BF0" w:rsidP="007E6BF0">
      <w:pPr>
        <w:pStyle w:val="ListBullet"/>
        <w:numPr>
          <w:ilvl w:val="0"/>
          <w:numId w:val="33"/>
        </w:numPr>
        <w:spacing w:before="120" w:after="120"/>
        <w:ind w:left="360"/>
        <w:rPr>
          <w:rFonts w:cs="Times New Roman"/>
          <w:szCs w:val="24"/>
        </w:rPr>
      </w:pPr>
      <w:r w:rsidRPr="007E6BF0">
        <w:rPr>
          <w:rFonts w:cs="Times New Roman"/>
          <w:szCs w:val="24"/>
        </w:rPr>
        <w:t>How can facility owners / operators prepare to handle the public messaging / media in the aftermath of such an incident?</w:t>
      </w:r>
    </w:p>
    <w:p w14:paraId="155D770E" w14:textId="77777777" w:rsidR="007E6BF0" w:rsidRPr="007E6BF0" w:rsidRDefault="007E6BF0" w:rsidP="007E6BF0">
      <w:pPr>
        <w:pStyle w:val="ListBullet"/>
        <w:numPr>
          <w:ilvl w:val="1"/>
          <w:numId w:val="33"/>
        </w:numPr>
        <w:spacing w:before="120" w:after="120"/>
        <w:rPr>
          <w:rFonts w:cs="Times New Roman"/>
          <w:szCs w:val="24"/>
        </w:rPr>
      </w:pPr>
      <w:r w:rsidRPr="007E6BF0">
        <w:rPr>
          <w:rFonts w:cs="Times New Roman"/>
          <w:szCs w:val="24"/>
        </w:rPr>
        <w:t>What messaging is sent out to the media about the current situation?</w:t>
      </w:r>
    </w:p>
    <w:p w14:paraId="3DAD2349" w14:textId="77777777" w:rsidR="007E6BF0" w:rsidRPr="007E6BF0" w:rsidRDefault="007E6BF0" w:rsidP="007E6BF0">
      <w:pPr>
        <w:pStyle w:val="ListBullet"/>
        <w:numPr>
          <w:ilvl w:val="1"/>
          <w:numId w:val="33"/>
        </w:numPr>
        <w:spacing w:before="120" w:after="120"/>
        <w:rPr>
          <w:rFonts w:cs="Times New Roman"/>
          <w:szCs w:val="24"/>
        </w:rPr>
      </w:pPr>
      <w:r w:rsidRPr="007E6BF0">
        <w:rPr>
          <w:rFonts w:cs="Times New Roman"/>
          <w:szCs w:val="24"/>
        </w:rPr>
        <w:t>What and how is information conveyed to the public at this time?</w:t>
      </w:r>
    </w:p>
    <w:p w14:paraId="362F8122" w14:textId="77777777" w:rsidR="007E6BF0" w:rsidRPr="007E6BF0" w:rsidRDefault="007E6BF0" w:rsidP="007E6BF0">
      <w:pPr>
        <w:pStyle w:val="ListBullet"/>
        <w:numPr>
          <w:ilvl w:val="1"/>
          <w:numId w:val="33"/>
        </w:numPr>
        <w:spacing w:before="120" w:after="120"/>
        <w:rPr>
          <w:rFonts w:cs="Times New Roman"/>
          <w:szCs w:val="24"/>
        </w:rPr>
      </w:pPr>
      <w:r w:rsidRPr="007E6BF0">
        <w:rPr>
          <w:rFonts w:cs="Times New Roman"/>
          <w:szCs w:val="24"/>
        </w:rPr>
        <w:t>How will you restore public confidence?</w:t>
      </w:r>
    </w:p>
    <w:p w14:paraId="5779D87B" w14:textId="77777777" w:rsidR="007E6BF0" w:rsidRPr="007E6BF0" w:rsidRDefault="007E6BF0" w:rsidP="007E6BF0">
      <w:pPr>
        <w:pStyle w:val="ListBullet"/>
        <w:numPr>
          <w:ilvl w:val="1"/>
          <w:numId w:val="33"/>
        </w:numPr>
        <w:spacing w:before="120" w:after="120"/>
        <w:rPr>
          <w:rFonts w:cs="Times New Roman"/>
          <w:szCs w:val="24"/>
        </w:rPr>
      </w:pPr>
      <w:r w:rsidRPr="007E6BF0">
        <w:rPr>
          <w:rFonts w:cs="Times New Roman"/>
          <w:szCs w:val="24"/>
        </w:rPr>
        <w:t>How will you resolve potential misinformation?</w:t>
      </w:r>
    </w:p>
    <w:p w14:paraId="7872CC6F" w14:textId="77777777" w:rsidR="007E6BF0" w:rsidRPr="007E6BF0" w:rsidRDefault="007E6BF0" w:rsidP="007E6BF0">
      <w:pPr>
        <w:pStyle w:val="ListBullet"/>
        <w:numPr>
          <w:ilvl w:val="1"/>
          <w:numId w:val="33"/>
        </w:numPr>
        <w:spacing w:before="120" w:after="120"/>
        <w:rPr>
          <w:rFonts w:cs="Times New Roman"/>
          <w:szCs w:val="24"/>
        </w:rPr>
      </w:pPr>
      <w:r w:rsidRPr="007E6BF0">
        <w:rPr>
          <w:rFonts w:cs="Times New Roman"/>
          <w:szCs w:val="24"/>
        </w:rPr>
        <w:t>Is social media being monitored for the spread of information that may not be accurate?</w:t>
      </w:r>
    </w:p>
    <w:p w14:paraId="6719B1C9" w14:textId="77777777" w:rsidR="007E6BF0" w:rsidRPr="0083534E" w:rsidRDefault="007E6BF0"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83534E">
        <w:rPr>
          <w:rFonts w:ascii="Times New Roman" w:eastAsia="Times New Roman" w:hAnsi="Times New Roman" w:cs="Times New Roman"/>
          <w:sz w:val="24"/>
        </w:rPr>
        <w:t>Who is responsible for monitoring social media for inaccurate information concerning the incident?</w:t>
      </w:r>
    </w:p>
    <w:p w14:paraId="5FC668C6" w14:textId="77777777" w:rsidR="007E6BF0" w:rsidRPr="0083534E" w:rsidRDefault="007E6BF0" w:rsidP="0083534E">
      <w:pPr>
        <w:pStyle w:val="ListParagraph"/>
        <w:numPr>
          <w:ilvl w:val="2"/>
          <w:numId w:val="33"/>
        </w:numPr>
        <w:tabs>
          <w:tab w:val="clear" w:pos="1440"/>
        </w:tabs>
        <w:spacing w:before="120" w:after="120" w:line="240" w:lineRule="auto"/>
        <w:ind w:left="1620" w:hanging="180"/>
        <w:contextualSpacing w:val="0"/>
        <w:rPr>
          <w:rFonts w:ascii="Times New Roman" w:eastAsia="Times New Roman" w:hAnsi="Times New Roman" w:cs="Times New Roman"/>
          <w:sz w:val="24"/>
        </w:rPr>
      </w:pPr>
      <w:r w:rsidRPr="0083534E">
        <w:rPr>
          <w:rFonts w:ascii="Times New Roman" w:eastAsia="Times New Roman" w:hAnsi="Times New Roman" w:cs="Times New Roman"/>
          <w:sz w:val="24"/>
        </w:rPr>
        <w:t>What procedures are in place to counter false information on social media?</w:t>
      </w:r>
    </w:p>
    <w:p w14:paraId="59AE5E54" w14:textId="77777777" w:rsidR="007E6BF0" w:rsidRPr="007E6BF0" w:rsidRDefault="007E6BF0" w:rsidP="007E6BF0">
      <w:pPr>
        <w:numPr>
          <w:ilvl w:val="1"/>
          <w:numId w:val="33"/>
        </w:numPr>
        <w:spacing w:before="120" w:after="120" w:line="240" w:lineRule="auto"/>
        <w:rPr>
          <w:rFonts w:ascii="Times New Roman" w:hAnsi="Times New Roman" w:cs="Times New Roman"/>
          <w:sz w:val="24"/>
          <w:szCs w:val="24"/>
        </w:rPr>
      </w:pPr>
      <w:r w:rsidRPr="007E6BF0">
        <w:rPr>
          <w:rFonts w:ascii="Times New Roman" w:hAnsi="Times New Roman" w:cs="Times New Roman"/>
          <w:sz w:val="24"/>
          <w:szCs w:val="24"/>
        </w:rPr>
        <w:t>What steps are the organization taking to provide accessible messaging for persons with disabilities?</w:t>
      </w:r>
    </w:p>
    <w:p w14:paraId="116593A9" w14:textId="77777777" w:rsidR="007E6BF0" w:rsidRPr="007E6BF0" w:rsidRDefault="007E6BF0" w:rsidP="007E6BF0">
      <w:pPr>
        <w:pStyle w:val="ListBullet"/>
        <w:numPr>
          <w:ilvl w:val="1"/>
          <w:numId w:val="33"/>
        </w:numPr>
        <w:spacing w:before="120" w:after="120"/>
        <w:rPr>
          <w:rFonts w:cs="Times New Roman"/>
          <w:szCs w:val="24"/>
        </w:rPr>
      </w:pPr>
      <w:r w:rsidRPr="007E6BF0">
        <w:rPr>
          <w:rFonts w:cs="Times New Roman"/>
          <w:szCs w:val="24"/>
        </w:rPr>
        <w:t>Is consideration needed for those who may have limited English proficiency in the impacted area?</w:t>
      </w:r>
    </w:p>
    <w:p w14:paraId="00DE7764" w14:textId="77777777" w:rsidR="007E6BF0" w:rsidRPr="007E6BF0" w:rsidRDefault="007E6BF0" w:rsidP="007E6BF0">
      <w:pPr>
        <w:pStyle w:val="ListParagraph"/>
        <w:numPr>
          <w:ilvl w:val="0"/>
          <w:numId w:val="33"/>
        </w:numPr>
        <w:spacing w:before="120" w:after="120" w:line="240" w:lineRule="auto"/>
        <w:ind w:left="360"/>
        <w:contextualSpacing w:val="0"/>
        <w:rPr>
          <w:rFonts w:ascii="Times New Roman" w:eastAsia="Calibri" w:hAnsi="Times New Roman" w:cs="Times New Roman"/>
          <w:sz w:val="24"/>
          <w:szCs w:val="24"/>
        </w:rPr>
      </w:pPr>
      <w:r w:rsidRPr="007E6BF0">
        <w:rPr>
          <w:rFonts w:ascii="Times New Roman" w:eastAsia="Calibri" w:hAnsi="Times New Roman" w:cs="Times New Roman"/>
          <w:sz w:val="24"/>
          <w:szCs w:val="24"/>
        </w:rPr>
        <w:t>Would reunification centers be set up following the incident?</w:t>
      </w:r>
    </w:p>
    <w:p w14:paraId="7196E542" w14:textId="77777777" w:rsidR="007E6BF0" w:rsidRPr="007E6BF0" w:rsidRDefault="007E6BF0" w:rsidP="007E6BF0">
      <w:pPr>
        <w:numPr>
          <w:ilvl w:val="1"/>
          <w:numId w:val="33"/>
        </w:numPr>
        <w:spacing w:before="120" w:after="120" w:line="240" w:lineRule="auto"/>
        <w:rPr>
          <w:rFonts w:ascii="Times New Roman" w:eastAsia="Calibri" w:hAnsi="Times New Roman" w:cs="Times New Roman"/>
          <w:sz w:val="24"/>
          <w:szCs w:val="24"/>
        </w:rPr>
      </w:pPr>
      <w:r w:rsidRPr="007E6BF0">
        <w:rPr>
          <w:rFonts w:ascii="Times New Roman" w:eastAsia="Calibri" w:hAnsi="Times New Roman" w:cs="Times New Roman"/>
          <w:sz w:val="24"/>
          <w:szCs w:val="24"/>
        </w:rPr>
        <w:t>If so, who is responsible for setting up the reunification centers?</w:t>
      </w:r>
    </w:p>
    <w:p w14:paraId="44E5FC14" w14:textId="77777777" w:rsidR="007E6BF0" w:rsidRPr="007E6BF0" w:rsidRDefault="007E6BF0" w:rsidP="007E6BF0">
      <w:pPr>
        <w:numPr>
          <w:ilvl w:val="1"/>
          <w:numId w:val="33"/>
        </w:numPr>
        <w:spacing w:before="120" w:after="120" w:line="240" w:lineRule="auto"/>
        <w:rPr>
          <w:rFonts w:ascii="Times New Roman" w:eastAsia="Calibri" w:hAnsi="Times New Roman" w:cs="Times New Roman"/>
          <w:sz w:val="24"/>
          <w:szCs w:val="24"/>
        </w:rPr>
      </w:pPr>
      <w:r w:rsidRPr="007E6BF0">
        <w:rPr>
          <w:rFonts w:ascii="Times New Roman" w:eastAsia="Calibri" w:hAnsi="Times New Roman" w:cs="Times New Roman"/>
          <w:sz w:val="24"/>
          <w:szCs w:val="24"/>
        </w:rPr>
        <w:t>What procedures are in place for this?</w:t>
      </w:r>
    </w:p>
    <w:p w14:paraId="46046E3F" w14:textId="77777777" w:rsidR="007E6BF0" w:rsidRPr="007E6BF0" w:rsidRDefault="007E6BF0" w:rsidP="007E6BF0">
      <w:pPr>
        <w:numPr>
          <w:ilvl w:val="1"/>
          <w:numId w:val="33"/>
        </w:numPr>
        <w:spacing w:before="120" w:after="120" w:line="240" w:lineRule="auto"/>
        <w:rPr>
          <w:rFonts w:ascii="Times New Roman" w:eastAsia="Calibri" w:hAnsi="Times New Roman" w:cs="Times New Roman"/>
          <w:sz w:val="24"/>
          <w:szCs w:val="24"/>
        </w:rPr>
      </w:pPr>
      <w:r w:rsidRPr="007E6BF0">
        <w:rPr>
          <w:rFonts w:ascii="Times New Roman" w:hAnsi="Times New Roman" w:cs="Times New Roman"/>
          <w:sz w:val="24"/>
          <w:szCs w:val="24"/>
        </w:rPr>
        <w:t>How are personal items reunified with their owner if left at the scene?</w:t>
      </w:r>
    </w:p>
    <w:p w14:paraId="33063EB4" w14:textId="77777777" w:rsidR="007E6BF0" w:rsidRPr="007E6BF0" w:rsidRDefault="007E6BF0" w:rsidP="007E6BF0">
      <w:pPr>
        <w:numPr>
          <w:ilvl w:val="0"/>
          <w:numId w:val="33"/>
        </w:numPr>
        <w:spacing w:before="120" w:after="120" w:line="240" w:lineRule="auto"/>
        <w:ind w:left="360"/>
        <w:rPr>
          <w:rFonts w:ascii="Times New Roman" w:eastAsia="Calibri" w:hAnsi="Times New Roman" w:cs="Times New Roman"/>
          <w:sz w:val="24"/>
          <w:szCs w:val="24"/>
        </w:rPr>
      </w:pPr>
      <w:r w:rsidRPr="007E6BF0">
        <w:rPr>
          <w:rFonts w:ascii="Times New Roman" w:eastAsia="Calibri" w:hAnsi="Times New Roman" w:cs="Times New Roman"/>
          <w:sz w:val="24"/>
          <w:szCs w:val="24"/>
        </w:rPr>
        <w:t>At what point would you consider the facility and all associated businesses stabilized?</w:t>
      </w:r>
    </w:p>
    <w:p w14:paraId="2FFD7BD6" w14:textId="28C85BE1" w:rsidR="006B6037" w:rsidRPr="0083534E" w:rsidRDefault="007E6BF0" w:rsidP="0083534E">
      <w:pPr>
        <w:numPr>
          <w:ilvl w:val="1"/>
          <w:numId w:val="33"/>
        </w:numPr>
        <w:spacing w:before="120" w:after="120" w:line="240" w:lineRule="auto"/>
        <w:rPr>
          <w:rFonts w:ascii="Times New Roman" w:eastAsia="Calibri" w:hAnsi="Times New Roman" w:cs="Times New Roman"/>
          <w:sz w:val="24"/>
          <w:szCs w:val="24"/>
        </w:rPr>
      </w:pPr>
      <w:r w:rsidRPr="007E6BF0">
        <w:rPr>
          <w:rFonts w:ascii="Times New Roman" w:eastAsia="Calibri" w:hAnsi="Times New Roman" w:cs="Times New Roman"/>
          <w:sz w:val="24"/>
          <w:szCs w:val="24"/>
        </w:rPr>
        <w:lastRenderedPageBreak/>
        <w:t>Who determines when it is safe for employees to return to the area?</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1"/>
          <w:pgSz w:w="12240" w:h="15840"/>
          <w:pgMar w:top="1440" w:right="1440" w:bottom="1440" w:left="1440" w:header="576" w:footer="576" w:gutter="0"/>
          <w:cols w:space="720"/>
          <w:docGrid w:linePitch="360"/>
        </w:sectPr>
      </w:pPr>
    </w:p>
    <w:p w14:paraId="60996276" w14:textId="29F67828"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0756C3" w:rsidRPr="003035EC" w14:paraId="098BB05D" w14:textId="77777777" w:rsidTr="00D010A2">
        <w:trPr>
          <w:cantSplit/>
          <w:tblHeader/>
          <w:jc w:val="center"/>
        </w:trPr>
        <w:tc>
          <w:tcPr>
            <w:tcW w:w="9330" w:type="dxa"/>
            <w:shd w:val="clear" w:color="auto" w:fill="005288"/>
          </w:tcPr>
          <w:p w14:paraId="2AA4A647" w14:textId="77777777" w:rsidR="000756C3" w:rsidRPr="003035EC" w:rsidRDefault="000756C3" w:rsidP="00D010A2">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0756C3" w:rsidRPr="003035EC" w14:paraId="55AD78DE" w14:textId="77777777" w:rsidTr="00D010A2">
        <w:trPr>
          <w:cantSplit/>
          <w:jc w:val="center"/>
        </w:trPr>
        <w:tc>
          <w:tcPr>
            <w:tcW w:w="9330" w:type="dxa"/>
            <w:shd w:val="clear" w:color="auto" w:fill="auto"/>
          </w:tcPr>
          <w:p w14:paraId="4EF98699" w14:textId="77777777" w:rsidR="000756C3" w:rsidRPr="003035EC" w:rsidRDefault="000756C3" w:rsidP="00D010A2">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0756C3" w:rsidRPr="003035EC" w14:paraId="32F181A4" w14:textId="77777777" w:rsidTr="00D010A2">
        <w:trPr>
          <w:cantSplit/>
          <w:jc w:val="center"/>
        </w:trPr>
        <w:tc>
          <w:tcPr>
            <w:tcW w:w="9330" w:type="dxa"/>
            <w:shd w:val="clear" w:color="auto" w:fill="auto"/>
          </w:tcPr>
          <w:p w14:paraId="7B02BBF4" w14:textId="77777777" w:rsidR="000756C3" w:rsidRPr="003035EC" w:rsidRDefault="000756C3" w:rsidP="00D010A2">
            <w:pPr>
              <w:spacing w:before="60" w:after="60"/>
              <w:jc w:val="both"/>
              <w:rPr>
                <w:rFonts w:ascii="Arial" w:hAnsi="Arial" w:cs="Arial"/>
                <w:bCs/>
                <w:szCs w:val="21"/>
              </w:rPr>
            </w:pPr>
          </w:p>
        </w:tc>
      </w:tr>
      <w:tr w:rsidR="000756C3" w:rsidRPr="003035EC" w14:paraId="119932B8" w14:textId="77777777" w:rsidTr="00D010A2">
        <w:trPr>
          <w:cantSplit/>
          <w:jc w:val="center"/>
        </w:trPr>
        <w:tc>
          <w:tcPr>
            <w:tcW w:w="9330" w:type="dxa"/>
            <w:shd w:val="clear" w:color="auto" w:fill="auto"/>
          </w:tcPr>
          <w:p w14:paraId="7607501C" w14:textId="77777777" w:rsidR="000756C3" w:rsidRPr="003035EC" w:rsidRDefault="000756C3" w:rsidP="00D010A2">
            <w:pPr>
              <w:spacing w:before="60" w:after="60"/>
              <w:jc w:val="both"/>
              <w:rPr>
                <w:rFonts w:ascii="Arial" w:hAnsi="Arial" w:cs="Arial"/>
                <w:bCs/>
                <w:szCs w:val="21"/>
              </w:rPr>
            </w:pPr>
          </w:p>
        </w:tc>
      </w:tr>
      <w:tr w:rsidR="000756C3" w:rsidRPr="003035EC" w14:paraId="2B53D6D8" w14:textId="77777777" w:rsidTr="00D010A2">
        <w:trPr>
          <w:cantSplit/>
          <w:jc w:val="center"/>
        </w:trPr>
        <w:tc>
          <w:tcPr>
            <w:tcW w:w="9330" w:type="dxa"/>
            <w:shd w:val="clear" w:color="auto" w:fill="auto"/>
          </w:tcPr>
          <w:p w14:paraId="3D3B69BA" w14:textId="77777777" w:rsidR="000756C3" w:rsidRPr="003035EC" w:rsidRDefault="000756C3" w:rsidP="00D010A2">
            <w:pPr>
              <w:spacing w:before="60" w:after="60"/>
              <w:jc w:val="both"/>
              <w:rPr>
                <w:rFonts w:ascii="Arial" w:hAnsi="Arial" w:cs="Arial"/>
                <w:bCs/>
                <w:szCs w:val="21"/>
              </w:rPr>
            </w:pPr>
          </w:p>
        </w:tc>
      </w:tr>
    </w:tbl>
    <w:p w14:paraId="4A65E0E1" w14:textId="77777777" w:rsidR="000756C3" w:rsidRDefault="000756C3" w:rsidP="000756C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0756C3" w:rsidRPr="003035EC" w14:paraId="2401F72C" w14:textId="77777777" w:rsidTr="00D010A2">
        <w:trPr>
          <w:cantSplit/>
          <w:tblHeader/>
          <w:jc w:val="center"/>
        </w:trPr>
        <w:tc>
          <w:tcPr>
            <w:tcW w:w="9330" w:type="dxa"/>
            <w:shd w:val="clear" w:color="auto" w:fill="005288"/>
          </w:tcPr>
          <w:p w14:paraId="4170EB5C" w14:textId="77777777" w:rsidR="000756C3" w:rsidRPr="003035EC" w:rsidRDefault="000756C3" w:rsidP="00D010A2">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0756C3" w:rsidRPr="003035EC" w14:paraId="555B92A9" w14:textId="77777777" w:rsidTr="00D010A2">
        <w:trPr>
          <w:cantSplit/>
          <w:jc w:val="center"/>
        </w:trPr>
        <w:tc>
          <w:tcPr>
            <w:tcW w:w="9330" w:type="dxa"/>
            <w:shd w:val="clear" w:color="auto" w:fill="auto"/>
          </w:tcPr>
          <w:p w14:paraId="7A742926" w14:textId="77777777" w:rsidR="000756C3" w:rsidRPr="003035EC" w:rsidRDefault="000756C3" w:rsidP="00D010A2">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0756C3" w:rsidRPr="003035EC" w14:paraId="31C779A8" w14:textId="77777777" w:rsidTr="00D010A2">
        <w:trPr>
          <w:cantSplit/>
          <w:jc w:val="center"/>
        </w:trPr>
        <w:tc>
          <w:tcPr>
            <w:tcW w:w="9330" w:type="dxa"/>
            <w:shd w:val="clear" w:color="auto" w:fill="auto"/>
          </w:tcPr>
          <w:p w14:paraId="351640FA" w14:textId="77777777" w:rsidR="000756C3" w:rsidRPr="003035EC" w:rsidRDefault="000756C3" w:rsidP="00D010A2">
            <w:pPr>
              <w:spacing w:before="60" w:after="60"/>
              <w:jc w:val="both"/>
              <w:rPr>
                <w:rFonts w:ascii="Arial" w:hAnsi="Arial" w:cs="Arial"/>
                <w:bCs/>
                <w:szCs w:val="21"/>
              </w:rPr>
            </w:pPr>
          </w:p>
        </w:tc>
      </w:tr>
      <w:tr w:rsidR="000756C3" w:rsidRPr="003035EC" w14:paraId="3DF7EA22" w14:textId="77777777" w:rsidTr="00D010A2">
        <w:trPr>
          <w:cantSplit/>
          <w:jc w:val="center"/>
        </w:trPr>
        <w:tc>
          <w:tcPr>
            <w:tcW w:w="9330" w:type="dxa"/>
            <w:shd w:val="clear" w:color="auto" w:fill="auto"/>
          </w:tcPr>
          <w:p w14:paraId="4C92FCC5" w14:textId="77777777" w:rsidR="000756C3" w:rsidRPr="003035EC" w:rsidRDefault="000756C3" w:rsidP="00D010A2">
            <w:pPr>
              <w:spacing w:before="60" w:after="60"/>
              <w:jc w:val="both"/>
              <w:rPr>
                <w:rFonts w:ascii="Arial" w:hAnsi="Arial" w:cs="Arial"/>
                <w:bCs/>
                <w:szCs w:val="21"/>
              </w:rPr>
            </w:pPr>
          </w:p>
        </w:tc>
      </w:tr>
      <w:tr w:rsidR="000756C3" w:rsidRPr="003035EC" w14:paraId="5E332163" w14:textId="77777777" w:rsidTr="00D010A2">
        <w:trPr>
          <w:cantSplit/>
          <w:jc w:val="center"/>
        </w:trPr>
        <w:tc>
          <w:tcPr>
            <w:tcW w:w="9330" w:type="dxa"/>
            <w:shd w:val="clear" w:color="auto" w:fill="auto"/>
          </w:tcPr>
          <w:p w14:paraId="6ADDE8A6" w14:textId="77777777" w:rsidR="000756C3" w:rsidRPr="003035EC" w:rsidRDefault="000756C3" w:rsidP="00D010A2">
            <w:pPr>
              <w:spacing w:before="60" w:after="60"/>
              <w:jc w:val="both"/>
              <w:rPr>
                <w:rFonts w:ascii="Arial" w:hAnsi="Arial" w:cs="Arial"/>
                <w:bCs/>
                <w:szCs w:val="21"/>
              </w:rPr>
            </w:pPr>
          </w:p>
        </w:tc>
      </w:tr>
    </w:tbl>
    <w:p w14:paraId="6A94C12F" w14:textId="77777777" w:rsidR="000756C3" w:rsidRDefault="000756C3" w:rsidP="000756C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0756C3" w:rsidRPr="003035EC" w14:paraId="66A6D2E0" w14:textId="77777777" w:rsidTr="00D010A2">
        <w:trPr>
          <w:cantSplit/>
          <w:tblHeader/>
          <w:jc w:val="center"/>
        </w:trPr>
        <w:tc>
          <w:tcPr>
            <w:tcW w:w="9330" w:type="dxa"/>
            <w:shd w:val="clear" w:color="auto" w:fill="005288"/>
          </w:tcPr>
          <w:p w14:paraId="67C40954" w14:textId="77777777" w:rsidR="000756C3" w:rsidRPr="003035EC" w:rsidRDefault="000756C3" w:rsidP="00D010A2">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0756C3" w:rsidRPr="003035EC" w14:paraId="50E1193E" w14:textId="77777777" w:rsidTr="00D010A2">
        <w:trPr>
          <w:cantSplit/>
          <w:jc w:val="center"/>
        </w:trPr>
        <w:tc>
          <w:tcPr>
            <w:tcW w:w="9330" w:type="dxa"/>
            <w:shd w:val="clear" w:color="auto" w:fill="auto"/>
          </w:tcPr>
          <w:p w14:paraId="28F4C2C7" w14:textId="77777777" w:rsidR="000756C3" w:rsidRPr="003035EC" w:rsidRDefault="000756C3" w:rsidP="00D010A2">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0756C3" w:rsidRPr="003035EC" w14:paraId="15D17261" w14:textId="77777777" w:rsidTr="00D010A2">
        <w:trPr>
          <w:cantSplit/>
          <w:jc w:val="center"/>
        </w:trPr>
        <w:tc>
          <w:tcPr>
            <w:tcW w:w="9330" w:type="dxa"/>
            <w:shd w:val="clear" w:color="auto" w:fill="auto"/>
          </w:tcPr>
          <w:p w14:paraId="66924E44" w14:textId="77777777" w:rsidR="000756C3" w:rsidRPr="003035EC" w:rsidRDefault="000756C3" w:rsidP="00D010A2">
            <w:pPr>
              <w:spacing w:before="60" w:after="60"/>
              <w:jc w:val="both"/>
              <w:rPr>
                <w:rFonts w:ascii="Arial" w:hAnsi="Arial" w:cs="Arial"/>
                <w:bCs/>
                <w:szCs w:val="21"/>
              </w:rPr>
            </w:pPr>
          </w:p>
        </w:tc>
      </w:tr>
      <w:tr w:rsidR="000756C3" w:rsidRPr="003035EC" w14:paraId="4FAB6AFD" w14:textId="77777777" w:rsidTr="00D010A2">
        <w:trPr>
          <w:cantSplit/>
          <w:jc w:val="center"/>
        </w:trPr>
        <w:tc>
          <w:tcPr>
            <w:tcW w:w="9330" w:type="dxa"/>
            <w:shd w:val="clear" w:color="auto" w:fill="auto"/>
          </w:tcPr>
          <w:p w14:paraId="1F1DA764" w14:textId="77777777" w:rsidR="000756C3" w:rsidRPr="003035EC" w:rsidRDefault="000756C3" w:rsidP="00D010A2">
            <w:pPr>
              <w:spacing w:before="60" w:after="60"/>
              <w:jc w:val="both"/>
              <w:rPr>
                <w:rFonts w:ascii="Arial" w:hAnsi="Arial" w:cs="Arial"/>
                <w:bCs/>
                <w:szCs w:val="21"/>
              </w:rPr>
            </w:pPr>
          </w:p>
        </w:tc>
      </w:tr>
      <w:tr w:rsidR="000756C3" w:rsidRPr="003035EC" w14:paraId="36844700" w14:textId="77777777" w:rsidTr="00D010A2">
        <w:trPr>
          <w:cantSplit/>
          <w:jc w:val="center"/>
        </w:trPr>
        <w:tc>
          <w:tcPr>
            <w:tcW w:w="9330" w:type="dxa"/>
            <w:shd w:val="clear" w:color="auto" w:fill="auto"/>
          </w:tcPr>
          <w:p w14:paraId="7E344692" w14:textId="77777777" w:rsidR="000756C3" w:rsidRPr="003035EC" w:rsidRDefault="000756C3" w:rsidP="00D010A2">
            <w:pPr>
              <w:spacing w:before="60" w:after="60"/>
              <w:jc w:val="both"/>
              <w:rPr>
                <w:rFonts w:ascii="Arial" w:hAnsi="Arial" w:cs="Arial"/>
                <w:bCs/>
                <w:szCs w:val="21"/>
              </w:rPr>
            </w:pPr>
          </w:p>
        </w:tc>
      </w:tr>
    </w:tbl>
    <w:p w14:paraId="0BA49D80" w14:textId="77777777" w:rsidR="000756C3" w:rsidRDefault="000756C3" w:rsidP="000756C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0756C3" w:rsidRPr="003035EC" w14:paraId="00412B67" w14:textId="77777777" w:rsidTr="00D010A2">
        <w:trPr>
          <w:cantSplit/>
          <w:tblHeader/>
          <w:jc w:val="center"/>
        </w:trPr>
        <w:tc>
          <w:tcPr>
            <w:tcW w:w="9330" w:type="dxa"/>
            <w:shd w:val="clear" w:color="auto" w:fill="005288"/>
          </w:tcPr>
          <w:p w14:paraId="453AEA74" w14:textId="77777777" w:rsidR="000756C3" w:rsidRPr="003035EC" w:rsidRDefault="000756C3" w:rsidP="00D010A2">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0756C3" w:rsidRPr="003035EC" w14:paraId="04DEF112" w14:textId="77777777" w:rsidTr="00D010A2">
        <w:trPr>
          <w:cantSplit/>
          <w:jc w:val="center"/>
        </w:trPr>
        <w:tc>
          <w:tcPr>
            <w:tcW w:w="9330" w:type="dxa"/>
            <w:shd w:val="clear" w:color="auto" w:fill="auto"/>
          </w:tcPr>
          <w:p w14:paraId="5F2AB7ED" w14:textId="77777777" w:rsidR="000756C3" w:rsidRPr="003035EC" w:rsidRDefault="000756C3" w:rsidP="00D010A2">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0756C3" w:rsidRPr="003035EC" w14:paraId="70BF2946" w14:textId="77777777" w:rsidTr="00D010A2">
        <w:trPr>
          <w:cantSplit/>
          <w:jc w:val="center"/>
        </w:trPr>
        <w:tc>
          <w:tcPr>
            <w:tcW w:w="9330" w:type="dxa"/>
            <w:shd w:val="clear" w:color="auto" w:fill="auto"/>
          </w:tcPr>
          <w:p w14:paraId="77D2E599" w14:textId="77777777" w:rsidR="000756C3" w:rsidRPr="003035EC" w:rsidRDefault="000756C3" w:rsidP="00D010A2">
            <w:pPr>
              <w:spacing w:before="60" w:after="60"/>
              <w:jc w:val="both"/>
              <w:rPr>
                <w:rFonts w:ascii="Arial" w:hAnsi="Arial" w:cs="Arial"/>
                <w:bCs/>
                <w:szCs w:val="21"/>
              </w:rPr>
            </w:pPr>
          </w:p>
        </w:tc>
      </w:tr>
      <w:tr w:rsidR="000756C3" w:rsidRPr="003035EC" w14:paraId="2919E655" w14:textId="77777777" w:rsidTr="00C309EB">
        <w:trPr>
          <w:cantSplit/>
          <w:jc w:val="center"/>
        </w:trPr>
        <w:tc>
          <w:tcPr>
            <w:tcW w:w="9330" w:type="dxa"/>
            <w:tcBorders>
              <w:bottom w:val="single" w:sz="4" w:space="0" w:color="auto"/>
            </w:tcBorders>
            <w:shd w:val="clear" w:color="auto" w:fill="auto"/>
          </w:tcPr>
          <w:p w14:paraId="709F44A8" w14:textId="77777777" w:rsidR="000756C3" w:rsidRPr="003035EC" w:rsidRDefault="000756C3" w:rsidP="00D010A2">
            <w:pPr>
              <w:spacing w:before="60" w:after="60"/>
              <w:jc w:val="both"/>
              <w:rPr>
                <w:rFonts w:ascii="Arial" w:hAnsi="Arial" w:cs="Arial"/>
                <w:bCs/>
                <w:szCs w:val="21"/>
              </w:rPr>
            </w:pPr>
          </w:p>
        </w:tc>
      </w:tr>
      <w:tr w:rsidR="000756C3" w:rsidRPr="003035EC" w14:paraId="38EAB16B" w14:textId="77777777" w:rsidTr="00D010A2">
        <w:trPr>
          <w:cantSplit/>
          <w:jc w:val="center"/>
        </w:trPr>
        <w:tc>
          <w:tcPr>
            <w:tcW w:w="9330" w:type="dxa"/>
            <w:shd w:val="clear" w:color="auto" w:fill="auto"/>
          </w:tcPr>
          <w:p w14:paraId="61A603BF" w14:textId="77777777" w:rsidR="000756C3" w:rsidRPr="003035EC" w:rsidRDefault="000756C3" w:rsidP="00D010A2">
            <w:pPr>
              <w:spacing w:before="60" w:after="60"/>
              <w:jc w:val="both"/>
              <w:rPr>
                <w:rFonts w:ascii="Arial" w:hAnsi="Arial" w:cs="Arial"/>
                <w:bCs/>
                <w:szCs w:val="21"/>
              </w:rPr>
            </w:pPr>
          </w:p>
        </w:tc>
      </w:tr>
    </w:tbl>
    <w:p w14:paraId="1EA53974" w14:textId="77777777" w:rsidR="000756C3" w:rsidRDefault="000756C3" w:rsidP="000756C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0756C3" w:rsidRPr="003035EC" w14:paraId="004C2690" w14:textId="77777777" w:rsidTr="00D010A2">
        <w:trPr>
          <w:cantSplit/>
          <w:tblHeader/>
          <w:jc w:val="center"/>
        </w:trPr>
        <w:tc>
          <w:tcPr>
            <w:tcW w:w="9330" w:type="dxa"/>
            <w:shd w:val="clear" w:color="auto" w:fill="005288"/>
          </w:tcPr>
          <w:p w14:paraId="4399D9FA" w14:textId="77777777" w:rsidR="000756C3" w:rsidRPr="003035EC" w:rsidRDefault="000756C3" w:rsidP="00D010A2">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0756C3" w:rsidRPr="003035EC" w14:paraId="5ACFDA41" w14:textId="77777777" w:rsidTr="00D010A2">
        <w:trPr>
          <w:cantSplit/>
          <w:jc w:val="center"/>
        </w:trPr>
        <w:tc>
          <w:tcPr>
            <w:tcW w:w="9330" w:type="dxa"/>
            <w:shd w:val="clear" w:color="auto" w:fill="auto"/>
          </w:tcPr>
          <w:p w14:paraId="04701485" w14:textId="77777777" w:rsidR="000756C3" w:rsidRPr="003035EC" w:rsidRDefault="000756C3" w:rsidP="00D010A2">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0756C3" w:rsidRPr="003035EC" w14:paraId="34F78253" w14:textId="77777777" w:rsidTr="00D010A2">
        <w:trPr>
          <w:cantSplit/>
          <w:jc w:val="center"/>
        </w:trPr>
        <w:tc>
          <w:tcPr>
            <w:tcW w:w="9330" w:type="dxa"/>
            <w:shd w:val="clear" w:color="auto" w:fill="auto"/>
          </w:tcPr>
          <w:p w14:paraId="72F4D0B4" w14:textId="77777777" w:rsidR="000756C3" w:rsidRPr="003035EC" w:rsidRDefault="000756C3" w:rsidP="00D010A2">
            <w:pPr>
              <w:spacing w:before="60" w:after="60"/>
              <w:jc w:val="both"/>
              <w:rPr>
                <w:rFonts w:ascii="Arial" w:hAnsi="Arial" w:cs="Arial"/>
                <w:bCs/>
                <w:szCs w:val="21"/>
              </w:rPr>
            </w:pPr>
          </w:p>
        </w:tc>
      </w:tr>
      <w:tr w:rsidR="000756C3" w:rsidRPr="003035EC" w14:paraId="04846D92" w14:textId="77777777" w:rsidTr="00D010A2">
        <w:trPr>
          <w:cantSplit/>
          <w:jc w:val="center"/>
        </w:trPr>
        <w:tc>
          <w:tcPr>
            <w:tcW w:w="9330" w:type="dxa"/>
            <w:shd w:val="clear" w:color="auto" w:fill="auto"/>
          </w:tcPr>
          <w:p w14:paraId="164F8A97" w14:textId="77777777" w:rsidR="000756C3" w:rsidRPr="003035EC" w:rsidRDefault="000756C3" w:rsidP="00D010A2">
            <w:pPr>
              <w:spacing w:before="60" w:after="60"/>
              <w:jc w:val="both"/>
              <w:rPr>
                <w:rFonts w:ascii="Arial" w:hAnsi="Arial" w:cs="Arial"/>
                <w:bCs/>
                <w:szCs w:val="21"/>
              </w:rPr>
            </w:pPr>
          </w:p>
        </w:tc>
      </w:tr>
      <w:tr w:rsidR="000756C3" w:rsidRPr="003035EC" w14:paraId="396ED168" w14:textId="77777777" w:rsidTr="00D010A2">
        <w:trPr>
          <w:cantSplit/>
          <w:jc w:val="center"/>
        </w:trPr>
        <w:tc>
          <w:tcPr>
            <w:tcW w:w="9330" w:type="dxa"/>
            <w:shd w:val="clear" w:color="auto" w:fill="auto"/>
          </w:tcPr>
          <w:p w14:paraId="676C1BAE" w14:textId="77777777" w:rsidR="000756C3" w:rsidRPr="003035EC" w:rsidRDefault="000756C3" w:rsidP="00D010A2">
            <w:pPr>
              <w:spacing w:before="60" w:after="60"/>
              <w:jc w:val="both"/>
              <w:rPr>
                <w:rFonts w:ascii="Arial" w:hAnsi="Arial" w:cs="Arial"/>
                <w:bCs/>
                <w:szCs w:val="21"/>
              </w:rPr>
            </w:pPr>
          </w:p>
        </w:tc>
      </w:tr>
    </w:tbl>
    <w:p w14:paraId="6F6C5924" w14:textId="77777777" w:rsidR="000756C3" w:rsidRPr="00C309EB" w:rsidRDefault="000756C3" w:rsidP="00C309EB">
      <w:pPr>
        <w:pStyle w:val="BodyText"/>
      </w:pPr>
    </w:p>
    <w:p w14:paraId="45815817" w14:textId="77777777" w:rsidR="000E341B" w:rsidRDefault="000E341B" w:rsidP="00FE1753">
      <w:pPr>
        <w:pStyle w:val="BodyText"/>
        <w:rPr>
          <w:rFonts w:ascii="Franklin Gothic Book" w:hAnsi="Franklin Gothic Book" w:cs="Arial"/>
        </w:rPr>
      </w:pPr>
    </w:p>
    <w:p w14:paraId="3EB9B654" w14:textId="1DDC028D" w:rsidR="002F2115" w:rsidRPr="008F1A11" w:rsidRDefault="008F1A11" w:rsidP="00C309EB">
      <w:pPr>
        <w:pStyle w:val="BodyText"/>
        <w:spacing w:before="120" w:after="120"/>
        <w:jc w:val="center"/>
        <w:rPr>
          <w:rFonts w:cs="Arial"/>
          <w:b/>
          <w:smallCaps/>
        </w:rPr>
        <w:sectPr w:rsidR="002F2115" w:rsidRPr="008F1A11" w:rsidSect="004826EE">
          <w:footerReference w:type="default" r:id="rId22"/>
          <w:pgSz w:w="12240" w:h="15840"/>
          <w:pgMar w:top="1440" w:right="1440" w:bottom="1440" w:left="1440" w:header="576" w:footer="576" w:gutter="0"/>
          <w:pgNumType w:chapStyle="4"/>
          <w:cols w:space="720"/>
          <w:vAlign w:val="center"/>
          <w:docGrid w:linePitch="360"/>
        </w:sectPr>
      </w:pPr>
      <w:r w:rsidRPr="008F1A11">
        <w:t xml:space="preserve">This page </w:t>
      </w:r>
      <w:r w:rsidR="009C5C40">
        <w:t>i</w:t>
      </w:r>
      <w:r w:rsidRPr="008F1A11">
        <w:t>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3"/>
          <w:pgSz w:w="12240" w:h="15840"/>
          <w:pgMar w:top="1440" w:right="1440" w:bottom="1440" w:left="1440" w:header="576" w:footer="576" w:gutter="0"/>
          <w:pgNumType w:start="1" w:chapStyle="4"/>
          <w:cols w:space="720"/>
          <w:docGrid w:linePitch="360"/>
        </w:sectPr>
      </w:pPr>
    </w:p>
    <w:p w14:paraId="39F1D2DE" w14:textId="2332D518"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w:t>
      </w:r>
      <w:r w:rsidR="00C309EB">
        <w:rPr>
          <w:rFonts w:ascii="Times New Roman" w:hAnsi="Times New Roman" w:cs="Times New Roman"/>
          <w:sz w:val="24"/>
          <w:szCs w:val="24"/>
        </w:rPr>
        <w:t>k.</w:t>
      </w:r>
    </w:p>
    <w:p w14:paraId="7E209592" w14:textId="4FE8F9A8" w:rsidR="000225BB" w:rsidRDefault="000225BB" w:rsidP="00052D0E">
      <w:pPr>
        <w:pStyle w:val="Heading1"/>
        <w:rPr>
          <w:rFonts w:ascii="Arial" w:hAnsi="Arial" w:cs="Arial"/>
          <w:color w:val="005288"/>
        </w:rPr>
      </w:pPr>
      <w:r>
        <w:rPr>
          <w:rFonts w:ascii="Arial" w:hAnsi="Arial" w:cs="Arial"/>
          <w:color w:val="005288"/>
        </w:rPr>
        <w:lastRenderedPageBreak/>
        <w:t>Appendix C: Resources</w:t>
      </w:r>
    </w:p>
    <w:tbl>
      <w:tblPr>
        <w:tblStyle w:val="TableGrid"/>
        <w:tblW w:w="0" w:type="auto"/>
        <w:tblLook w:val="04A0" w:firstRow="1" w:lastRow="0" w:firstColumn="1" w:lastColumn="0" w:noHBand="0" w:noVBand="1"/>
        <w:tblCaption w:val="Private Sector Consideration Resources "/>
        <w:tblDescription w:val="This tables shows a list of resources for private sector considerations. "/>
      </w:tblPr>
      <w:tblGrid>
        <w:gridCol w:w="9350"/>
      </w:tblGrid>
      <w:tr w:rsidR="0005173A" w:rsidRPr="000D6696" w14:paraId="68A52B2F" w14:textId="77777777" w:rsidTr="00C309EB">
        <w:trPr>
          <w:trHeight w:val="389"/>
          <w:tblHeader/>
        </w:trPr>
        <w:tc>
          <w:tcPr>
            <w:tcW w:w="9350" w:type="dxa"/>
            <w:shd w:val="clear" w:color="auto" w:fill="005288"/>
          </w:tcPr>
          <w:p w14:paraId="0A7FEC9E" w14:textId="77777777" w:rsidR="0005173A" w:rsidRPr="000D6696" w:rsidRDefault="0005173A" w:rsidP="00D010A2">
            <w:pPr>
              <w:pStyle w:val="BHNormal"/>
              <w:spacing w:before="40" w:after="40"/>
              <w:rPr>
                <w:b/>
                <w:bCs/>
              </w:rPr>
            </w:pPr>
            <w:r w:rsidRPr="00F1252F">
              <w:rPr>
                <w:b/>
                <w:bCs/>
                <w:color w:val="FFFFFF" w:themeColor="background1"/>
              </w:rPr>
              <w:t>Private Sector Considerations</w:t>
            </w:r>
          </w:p>
        </w:tc>
      </w:tr>
      <w:tr w:rsidR="0005173A" w:rsidRPr="00755550" w14:paraId="177299DE" w14:textId="77777777" w:rsidTr="00D010A2">
        <w:trPr>
          <w:trHeight w:val="360"/>
        </w:trPr>
        <w:tc>
          <w:tcPr>
            <w:tcW w:w="9350" w:type="dxa"/>
          </w:tcPr>
          <w:p w14:paraId="23769659" w14:textId="77777777" w:rsidR="0005173A" w:rsidRPr="00755550" w:rsidRDefault="0005173A" w:rsidP="00D010A2">
            <w:pPr>
              <w:pStyle w:val="BHNormal"/>
              <w:spacing w:before="40" w:after="40"/>
            </w:pPr>
            <w:r>
              <w:t xml:space="preserve">CISA’s Protecting Infrastructure During Public Demonstrations: </w:t>
            </w:r>
            <w:hyperlink r:id="rId24" w:history="1">
              <w:r w:rsidRPr="008A3CFD">
                <w:rPr>
                  <w:rStyle w:val="Hyperlink"/>
                  <w:sz w:val="20"/>
                  <w:szCs w:val="20"/>
                </w:rPr>
                <w:t>https://www.cisa.gov/sites/default/files/publications/Protecting%20Infrastructure%20During%20Public%20Demonstrations_102220_FINAL_508.pdf</w:t>
              </w:r>
            </w:hyperlink>
          </w:p>
        </w:tc>
      </w:tr>
      <w:tr w:rsidR="0005173A" w:rsidRPr="00755550" w14:paraId="7BBFB10C" w14:textId="77777777" w:rsidTr="00D010A2">
        <w:trPr>
          <w:trHeight w:val="360"/>
        </w:trPr>
        <w:tc>
          <w:tcPr>
            <w:tcW w:w="9350" w:type="dxa"/>
          </w:tcPr>
          <w:p w14:paraId="2285A2B5" w14:textId="77777777" w:rsidR="0005173A" w:rsidRPr="00755550" w:rsidRDefault="0005173A" w:rsidP="00D010A2">
            <w:pPr>
              <w:pStyle w:val="BHNormal"/>
              <w:spacing w:before="40" w:after="40"/>
            </w:pPr>
            <w:r>
              <w:t xml:space="preserve">CISA’s Protecting Patrons in Outdoor Eating Venues:  </w:t>
            </w:r>
            <w:hyperlink r:id="rId25" w:history="1">
              <w:r w:rsidRPr="006C2D59">
                <w:rPr>
                  <w:rStyle w:val="Hyperlink"/>
                  <w:sz w:val="20"/>
                  <w:szCs w:val="20"/>
                </w:rPr>
                <w:t>https://www.cisa.gov/sites/default/files/publications/CISA_Protecting%20Patrons%20in%20Outdoor%20Eating%20Venues_Fact%20Sheet_508.pdf</w:t>
              </w:r>
            </w:hyperlink>
          </w:p>
        </w:tc>
      </w:tr>
      <w:tr w:rsidR="0005173A" w14:paraId="604437B2" w14:textId="77777777" w:rsidTr="00D010A2">
        <w:trPr>
          <w:trHeight w:val="360"/>
        </w:trPr>
        <w:tc>
          <w:tcPr>
            <w:tcW w:w="9350" w:type="dxa"/>
          </w:tcPr>
          <w:p w14:paraId="03F81B84" w14:textId="77777777" w:rsidR="0005173A" w:rsidRDefault="0005173A" w:rsidP="00D010A2">
            <w:pPr>
              <w:pStyle w:val="BHNormal"/>
              <w:spacing w:before="40" w:after="40"/>
            </w:pPr>
            <w:r w:rsidRPr="00755550">
              <w:t>U.S. Chamber of Commerce list of available resources and emergency loan guidance:</w:t>
            </w:r>
            <w:r>
              <w:t xml:space="preserve"> </w:t>
            </w:r>
            <w:hyperlink r:id="rId26" w:history="1">
              <w:r w:rsidRPr="0002648C">
                <w:rPr>
                  <w:rStyle w:val="Hyperlink"/>
                  <w:sz w:val="20"/>
                  <w:szCs w:val="20"/>
                </w:rPr>
                <w:t>www.uschamber.com</w:t>
              </w:r>
            </w:hyperlink>
          </w:p>
        </w:tc>
      </w:tr>
      <w:tr w:rsidR="0005173A" w14:paraId="53B4CA93" w14:textId="77777777" w:rsidTr="00D010A2">
        <w:trPr>
          <w:trHeight w:val="360"/>
        </w:trPr>
        <w:tc>
          <w:tcPr>
            <w:tcW w:w="9350" w:type="dxa"/>
          </w:tcPr>
          <w:p w14:paraId="34198FF7" w14:textId="77777777" w:rsidR="0005173A" w:rsidRDefault="0005173A" w:rsidP="00D010A2">
            <w:pPr>
              <w:pStyle w:val="BHNormal"/>
              <w:spacing w:before="40" w:after="40"/>
            </w:pPr>
            <w:r w:rsidRPr="00000260">
              <w:t>The Small Business Administration (SBA) offers disaster assistance in the form of low- interest loans to businesses, renters, and homeowners</w:t>
            </w:r>
            <w:r>
              <w:t xml:space="preserve">: </w:t>
            </w:r>
            <w:hyperlink r:id="rId27" w:history="1">
              <w:r w:rsidRPr="0002648C">
                <w:rPr>
                  <w:rStyle w:val="Hyperlink"/>
                  <w:sz w:val="20"/>
                  <w:szCs w:val="20"/>
                </w:rPr>
                <w:t>www.sba.gov/disaster-assistance/coronavirus- covid-19</w:t>
              </w:r>
            </w:hyperlink>
          </w:p>
        </w:tc>
      </w:tr>
      <w:tr w:rsidR="0005173A" w14:paraId="0DB50242" w14:textId="77777777" w:rsidTr="00D010A2">
        <w:trPr>
          <w:trHeight w:val="360"/>
        </w:trPr>
        <w:tc>
          <w:tcPr>
            <w:tcW w:w="9350" w:type="dxa"/>
          </w:tcPr>
          <w:p w14:paraId="59CC4D0E" w14:textId="77777777" w:rsidR="0005173A" w:rsidRDefault="0005173A" w:rsidP="00D010A2">
            <w:pPr>
              <w:pStyle w:val="BHNormal"/>
              <w:spacing w:before="40" w:after="40"/>
            </w:pPr>
            <w:r w:rsidRPr="00B344B0">
              <w:t>The SBA offers information on business insurance:</w:t>
            </w:r>
            <w:r>
              <w:t xml:space="preserve"> </w:t>
            </w:r>
            <w:hyperlink r:id="rId28" w:history="1">
              <w:r w:rsidRPr="008A3CFD">
                <w:rPr>
                  <w:rStyle w:val="Hyperlink"/>
                  <w:sz w:val="20"/>
                  <w:szCs w:val="20"/>
                </w:rPr>
                <w:t>https://www.sba.gov/business-guide/launch-your-%20business/get-business-insurance</w:t>
              </w:r>
            </w:hyperlink>
          </w:p>
        </w:tc>
      </w:tr>
    </w:tbl>
    <w:p w14:paraId="37BE8B88" w14:textId="09388900" w:rsidR="0005173A" w:rsidRDefault="0005173A" w:rsidP="0005173A">
      <w:pPr>
        <w:pStyle w:val="BodyText"/>
      </w:pPr>
    </w:p>
    <w:tbl>
      <w:tblPr>
        <w:tblStyle w:val="TableGrid"/>
        <w:tblW w:w="0" w:type="auto"/>
        <w:tblLook w:val="04A0" w:firstRow="1" w:lastRow="0" w:firstColumn="1" w:lastColumn="0" w:noHBand="0" w:noVBand="1"/>
        <w:tblCaption w:val="Reconstruction Planning Resources "/>
        <w:tblDescription w:val="This tables shows a list of resources for reconstruction planning consideration. "/>
      </w:tblPr>
      <w:tblGrid>
        <w:gridCol w:w="9350"/>
      </w:tblGrid>
      <w:tr w:rsidR="0005173A" w14:paraId="1942D04A" w14:textId="77777777" w:rsidTr="00C309EB">
        <w:trPr>
          <w:trHeight w:val="360"/>
          <w:tblHeader/>
        </w:trPr>
        <w:tc>
          <w:tcPr>
            <w:tcW w:w="9350" w:type="dxa"/>
            <w:shd w:val="clear" w:color="auto" w:fill="005288"/>
          </w:tcPr>
          <w:p w14:paraId="01D9BD60" w14:textId="77777777" w:rsidR="0005173A" w:rsidRDefault="0005173A" w:rsidP="00D010A2">
            <w:pPr>
              <w:pStyle w:val="BHNormal"/>
              <w:spacing w:before="40" w:after="40"/>
            </w:pPr>
            <w:r w:rsidRPr="000D6696">
              <w:rPr>
                <w:b/>
                <w:bCs/>
                <w:color w:val="FFFFFF" w:themeColor="background1"/>
              </w:rPr>
              <w:t>Reconstruction Planning Considerations</w:t>
            </w:r>
          </w:p>
        </w:tc>
      </w:tr>
      <w:tr w:rsidR="0005173A" w14:paraId="52D1CED4" w14:textId="77777777" w:rsidTr="00D010A2">
        <w:trPr>
          <w:trHeight w:val="360"/>
        </w:trPr>
        <w:tc>
          <w:tcPr>
            <w:tcW w:w="9350" w:type="dxa"/>
          </w:tcPr>
          <w:p w14:paraId="333D5425" w14:textId="77777777" w:rsidR="0005173A" w:rsidRDefault="0005173A" w:rsidP="00D010A2">
            <w:pPr>
              <w:pStyle w:val="BHNormal"/>
              <w:spacing w:before="40" w:after="40"/>
            </w:pPr>
            <w:r>
              <w:t xml:space="preserve">Continuity Guidance Circular: </w:t>
            </w:r>
            <w:hyperlink r:id="rId29" w:history="1">
              <w:r w:rsidRPr="0002648C">
                <w:rPr>
                  <w:rStyle w:val="Hyperlink"/>
                  <w:sz w:val="20"/>
                  <w:szCs w:val="20"/>
                </w:rPr>
                <w:t>www.fema.gov/continuity-guidance-circular-cgc</w:t>
              </w:r>
            </w:hyperlink>
          </w:p>
        </w:tc>
      </w:tr>
      <w:tr w:rsidR="0005173A" w14:paraId="3B7EDB00" w14:textId="77777777" w:rsidTr="00D010A2">
        <w:tc>
          <w:tcPr>
            <w:tcW w:w="9350" w:type="dxa"/>
          </w:tcPr>
          <w:p w14:paraId="55F88E7B" w14:textId="77777777" w:rsidR="0005173A" w:rsidRDefault="0005173A" w:rsidP="00D010A2">
            <w:pPr>
              <w:pStyle w:val="BHNormal"/>
              <w:spacing w:before="40" w:after="40"/>
            </w:pPr>
            <w:r>
              <w:t xml:space="preserve">Federal Emergency Management Agency’s (FEMA ) National Continuity Programs (NCP): </w:t>
            </w:r>
            <w:hyperlink r:id="rId30" w:history="1">
              <w:r w:rsidRPr="0002648C">
                <w:rPr>
                  <w:rStyle w:val="Hyperlink"/>
                  <w:sz w:val="20"/>
                  <w:szCs w:val="20"/>
                </w:rPr>
                <w:t>www.fema.gov/national-continuity-programs</w:t>
              </w:r>
            </w:hyperlink>
          </w:p>
        </w:tc>
      </w:tr>
      <w:tr w:rsidR="0005173A" w14:paraId="1BC6C13A" w14:textId="77777777" w:rsidTr="00D010A2">
        <w:tc>
          <w:tcPr>
            <w:tcW w:w="9350" w:type="dxa"/>
          </w:tcPr>
          <w:p w14:paraId="0CA4726F" w14:textId="77777777" w:rsidR="0005173A" w:rsidRDefault="0005173A" w:rsidP="00D010A2">
            <w:pPr>
              <w:pStyle w:val="BHNormal"/>
              <w:spacing w:before="40" w:after="40"/>
            </w:pPr>
            <w:r>
              <w:t xml:space="preserve">NCP’s </w:t>
            </w:r>
            <w:r w:rsidRPr="00D31591">
              <w:t>Continuity Resource Toolkit for continuity and reconstitution tools, templates, and resources</w:t>
            </w:r>
            <w:r>
              <w:t xml:space="preserve">: </w:t>
            </w:r>
            <w:hyperlink r:id="rId31" w:history="1">
              <w:r w:rsidRPr="0002648C">
                <w:rPr>
                  <w:rStyle w:val="Hyperlink"/>
                  <w:sz w:val="20"/>
                  <w:szCs w:val="20"/>
                </w:rPr>
                <w:t>www.fema.gov/continuity-resource-toolkit</w:t>
              </w:r>
            </w:hyperlink>
          </w:p>
        </w:tc>
      </w:tr>
    </w:tbl>
    <w:p w14:paraId="58EC71E1" w14:textId="4C7EFF3D" w:rsidR="0005173A" w:rsidRDefault="0005173A" w:rsidP="0005173A">
      <w:pPr>
        <w:pStyle w:val="BodyText"/>
      </w:pPr>
    </w:p>
    <w:tbl>
      <w:tblPr>
        <w:tblStyle w:val="TableGrid"/>
        <w:tblW w:w="0" w:type="auto"/>
        <w:tblLook w:val="04A0" w:firstRow="1" w:lastRow="0" w:firstColumn="1" w:lastColumn="0" w:noHBand="0" w:noVBand="1"/>
        <w:tblCaption w:val="Cleaning Consideration Resources"/>
        <w:tblDescription w:val="This tables shows a list of resources for cleaning considerations. "/>
      </w:tblPr>
      <w:tblGrid>
        <w:gridCol w:w="9350"/>
      </w:tblGrid>
      <w:tr w:rsidR="0005173A" w:rsidRPr="00F1252F" w14:paraId="18CA24A9" w14:textId="77777777" w:rsidTr="00C309EB">
        <w:trPr>
          <w:tblHeader/>
        </w:trPr>
        <w:tc>
          <w:tcPr>
            <w:tcW w:w="9350" w:type="dxa"/>
            <w:shd w:val="clear" w:color="auto" w:fill="005288"/>
          </w:tcPr>
          <w:p w14:paraId="42A04028" w14:textId="77777777" w:rsidR="0005173A" w:rsidRPr="00F1252F" w:rsidRDefault="0005173A" w:rsidP="00D010A2">
            <w:pPr>
              <w:pStyle w:val="BHNormal"/>
              <w:spacing w:before="40" w:after="40"/>
              <w:rPr>
                <w:b/>
                <w:bCs/>
              </w:rPr>
            </w:pPr>
            <w:r w:rsidRPr="00F1252F">
              <w:rPr>
                <w:b/>
                <w:bCs/>
                <w:color w:val="FFFFFF" w:themeColor="background1"/>
              </w:rPr>
              <w:t>Cleaning Considerations</w:t>
            </w:r>
          </w:p>
        </w:tc>
      </w:tr>
      <w:tr w:rsidR="0005173A" w14:paraId="2F7CA889" w14:textId="77777777" w:rsidTr="00D010A2">
        <w:tc>
          <w:tcPr>
            <w:tcW w:w="9350" w:type="dxa"/>
          </w:tcPr>
          <w:p w14:paraId="1DED30FA" w14:textId="77777777" w:rsidR="0005173A" w:rsidRDefault="0005173A" w:rsidP="00D010A2">
            <w:pPr>
              <w:pStyle w:val="BHNormal"/>
              <w:spacing w:before="40" w:after="40"/>
            </w:pPr>
            <w:r w:rsidRPr="00187AE5">
              <w:t>Centers for Disease Control (CDC) Considerations</w:t>
            </w:r>
            <w:r>
              <w:t xml:space="preserve">: </w:t>
            </w:r>
            <w:hyperlink r:id="rId32" w:history="1">
              <w:r w:rsidRPr="0002648C">
                <w:rPr>
                  <w:rStyle w:val="Hyperlink"/>
                  <w:sz w:val="20"/>
                  <w:szCs w:val="20"/>
                </w:rPr>
                <w:t xml:space="preserve">www.cdc.gov/coronavirus/2019- </w:t>
              </w:r>
              <w:proofErr w:type="spellStart"/>
              <w:r w:rsidRPr="0002648C">
                <w:rPr>
                  <w:rStyle w:val="Hyperlink"/>
                  <w:sz w:val="20"/>
                  <w:szCs w:val="20"/>
                </w:rPr>
                <w:t>ncov</w:t>
              </w:r>
              <w:proofErr w:type="spellEnd"/>
              <w:r w:rsidRPr="0002648C">
                <w:rPr>
                  <w:rStyle w:val="Hyperlink"/>
                  <w:sz w:val="20"/>
                  <w:szCs w:val="20"/>
                </w:rPr>
                <w:t>/community/organizations/cleaning-disinfection.html</w:t>
              </w:r>
            </w:hyperlink>
          </w:p>
        </w:tc>
      </w:tr>
      <w:tr w:rsidR="0005173A" w14:paraId="0F8A65C6" w14:textId="77777777" w:rsidTr="00D010A2">
        <w:tc>
          <w:tcPr>
            <w:tcW w:w="9350" w:type="dxa"/>
          </w:tcPr>
          <w:p w14:paraId="5C5A4EB5" w14:textId="77777777" w:rsidR="0005173A" w:rsidRDefault="0005173A" w:rsidP="00D010A2">
            <w:pPr>
              <w:pStyle w:val="BHNormal"/>
              <w:spacing w:before="40" w:after="40"/>
            </w:pPr>
            <w:r w:rsidRPr="002B448F">
              <w:t>Occupational Safety and Health Administration</w:t>
            </w:r>
            <w:r>
              <w:t xml:space="preserve">: </w:t>
            </w:r>
            <w:hyperlink r:id="rId33" w:history="1">
              <w:r w:rsidRPr="0002648C">
                <w:rPr>
                  <w:rStyle w:val="Hyperlink"/>
                  <w:sz w:val="20"/>
                  <w:szCs w:val="20"/>
                </w:rPr>
                <w:t>www.osha.gov/SLTC/covid-19/</w:t>
              </w:r>
            </w:hyperlink>
          </w:p>
        </w:tc>
      </w:tr>
    </w:tbl>
    <w:p w14:paraId="4F4FC75E" w14:textId="77777777" w:rsidR="0005173A" w:rsidRDefault="0005173A" w:rsidP="0005173A">
      <w:pPr>
        <w:pStyle w:val="BodyText"/>
      </w:pPr>
    </w:p>
    <w:tbl>
      <w:tblPr>
        <w:tblStyle w:val="TableGrid"/>
        <w:tblW w:w="0" w:type="auto"/>
        <w:tblLook w:val="04A0" w:firstRow="1" w:lastRow="0" w:firstColumn="1" w:lastColumn="0" w:noHBand="0" w:noVBand="1"/>
        <w:tblCaption w:val="State, Local, Territorial, and Tribal Government Considerations"/>
        <w:tblDescription w:val="This tables shows a list of resources for state, local, territorial, and tribal government considerations. "/>
      </w:tblPr>
      <w:tblGrid>
        <w:gridCol w:w="9350"/>
      </w:tblGrid>
      <w:tr w:rsidR="0005173A" w:rsidRPr="00F1252F" w14:paraId="7AE1266A" w14:textId="77777777" w:rsidTr="00C309EB">
        <w:trPr>
          <w:tblHeader/>
        </w:trPr>
        <w:tc>
          <w:tcPr>
            <w:tcW w:w="9350" w:type="dxa"/>
            <w:shd w:val="clear" w:color="auto" w:fill="005288"/>
          </w:tcPr>
          <w:p w14:paraId="18150EB0" w14:textId="77777777" w:rsidR="0005173A" w:rsidRPr="00F1252F" w:rsidRDefault="0005173A" w:rsidP="00D010A2">
            <w:pPr>
              <w:pStyle w:val="BHNormal"/>
              <w:spacing w:before="40" w:after="40"/>
              <w:rPr>
                <w:b/>
                <w:bCs/>
              </w:rPr>
            </w:pPr>
            <w:r w:rsidRPr="00F1252F">
              <w:rPr>
                <w:b/>
                <w:bCs/>
                <w:color w:val="FFFFFF" w:themeColor="background1"/>
              </w:rPr>
              <w:t>State, Local, Territorial, and Tribal Government Considerations</w:t>
            </w:r>
          </w:p>
        </w:tc>
      </w:tr>
      <w:tr w:rsidR="0005173A" w14:paraId="4946C7A0" w14:textId="77777777" w:rsidTr="00D010A2">
        <w:tc>
          <w:tcPr>
            <w:tcW w:w="9350" w:type="dxa"/>
          </w:tcPr>
          <w:p w14:paraId="2A8B9E5B" w14:textId="77777777" w:rsidR="0005173A" w:rsidRDefault="0005173A" w:rsidP="00D010A2">
            <w:pPr>
              <w:pStyle w:val="BHNormal"/>
              <w:spacing w:before="40" w:after="40"/>
            </w:pPr>
            <w:r w:rsidRPr="008A7927">
              <w:t>Department of Education COVID-19 guidance and resources:</w:t>
            </w:r>
            <w:r>
              <w:t xml:space="preserve"> </w:t>
            </w:r>
            <w:hyperlink r:id="rId34" w:history="1">
              <w:r w:rsidRPr="0002648C">
                <w:rPr>
                  <w:rStyle w:val="Hyperlink"/>
                  <w:sz w:val="20"/>
                  <w:szCs w:val="20"/>
                </w:rPr>
                <w:t>www.ed.gov/coronavirus</w:t>
              </w:r>
            </w:hyperlink>
          </w:p>
        </w:tc>
      </w:tr>
      <w:tr w:rsidR="0005173A" w14:paraId="2F7BF142" w14:textId="77777777" w:rsidTr="00D010A2">
        <w:tc>
          <w:tcPr>
            <w:tcW w:w="9350" w:type="dxa"/>
          </w:tcPr>
          <w:p w14:paraId="3B65124D" w14:textId="77777777" w:rsidR="0005173A" w:rsidRDefault="0005173A" w:rsidP="00D010A2">
            <w:pPr>
              <w:pStyle w:val="BHNormal"/>
              <w:spacing w:before="40" w:after="40"/>
            </w:pPr>
            <w:r w:rsidRPr="00F77DB6">
              <w:t>Department of Transportation - develop plans for ensuring public health while using public transportation</w:t>
            </w:r>
            <w:r>
              <w:t xml:space="preserve">: </w:t>
            </w:r>
            <w:hyperlink r:id="rId35" w:history="1">
              <w:r w:rsidRPr="0002648C">
                <w:rPr>
                  <w:rStyle w:val="Hyperlink"/>
                  <w:sz w:val="20"/>
                  <w:szCs w:val="20"/>
                </w:rPr>
                <w:t>www.transportation.gov/coronavirus</w:t>
              </w:r>
            </w:hyperlink>
          </w:p>
        </w:tc>
      </w:tr>
      <w:tr w:rsidR="0005173A" w14:paraId="6B8BDC28" w14:textId="77777777" w:rsidTr="00D010A2">
        <w:tc>
          <w:tcPr>
            <w:tcW w:w="9350" w:type="dxa"/>
          </w:tcPr>
          <w:p w14:paraId="40E35049" w14:textId="77777777" w:rsidR="0005173A" w:rsidRDefault="0005173A" w:rsidP="00D010A2">
            <w:pPr>
              <w:pStyle w:val="BHNormal"/>
              <w:spacing w:before="40" w:after="40"/>
            </w:pPr>
            <w:r w:rsidRPr="00EA6EB8">
              <w:t>FEMA’s “Disaster Financial Management Guide” for state and local jurisdictions:</w:t>
            </w:r>
            <w:r>
              <w:t xml:space="preserve"> </w:t>
            </w:r>
            <w:hyperlink r:id="rId36" w:history="1">
              <w:r w:rsidRPr="0002648C">
                <w:rPr>
                  <w:rStyle w:val="Hyperlink"/>
                  <w:sz w:val="20"/>
                  <w:szCs w:val="20"/>
                </w:rPr>
                <w:t>www.fema.gov/media-library/assets/documents/187126</w:t>
              </w:r>
            </w:hyperlink>
          </w:p>
        </w:tc>
      </w:tr>
    </w:tbl>
    <w:p w14:paraId="2B0BBA95" w14:textId="26C8ABB5" w:rsidR="0005173A" w:rsidRDefault="0005173A" w:rsidP="0005173A">
      <w:pPr>
        <w:pStyle w:val="BodyText"/>
      </w:pPr>
    </w:p>
    <w:tbl>
      <w:tblPr>
        <w:tblStyle w:val="TableGrid"/>
        <w:tblW w:w="0" w:type="auto"/>
        <w:tblLook w:val="04A0" w:firstRow="1" w:lastRow="0" w:firstColumn="1" w:lastColumn="0" w:noHBand="0" w:noVBand="1"/>
        <w:tblCaption w:val="Covid-19 Consideration Resources"/>
        <w:tblDescription w:val="This tables shows a list of resources for Covid-19 considerations. "/>
      </w:tblPr>
      <w:tblGrid>
        <w:gridCol w:w="9350"/>
      </w:tblGrid>
      <w:tr w:rsidR="0005173A" w:rsidRPr="00F1252F" w14:paraId="0DDF132E" w14:textId="77777777" w:rsidTr="00C309EB">
        <w:trPr>
          <w:tblHeader/>
        </w:trPr>
        <w:tc>
          <w:tcPr>
            <w:tcW w:w="9350" w:type="dxa"/>
            <w:shd w:val="clear" w:color="auto" w:fill="005288"/>
          </w:tcPr>
          <w:p w14:paraId="14474998" w14:textId="77777777" w:rsidR="0005173A" w:rsidRPr="00F1252F" w:rsidRDefault="0005173A" w:rsidP="00D010A2">
            <w:pPr>
              <w:pStyle w:val="BHNormal"/>
              <w:spacing w:before="40" w:after="40"/>
              <w:rPr>
                <w:b/>
                <w:bCs/>
              </w:rPr>
            </w:pPr>
            <w:r w:rsidRPr="00F1252F">
              <w:rPr>
                <w:b/>
                <w:bCs/>
                <w:color w:val="FFFFFF" w:themeColor="background1"/>
              </w:rPr>
              <w:t>COVID-19</w:t>
            </w:r>
          </w:p>
        </w:tc>
      </w:tr>
      <w:tr w:rsidR="0005173A" w14:paraId="1C034535" w14:textId="77777777" w:rsidTr="00D010A2">
        <w:tc>
          <w:tcPr>
            <w:tcW w:w="9350" w:type="dxa"/>
          </w:tcPr>
          <w:p w14:paraId="41EF7FB6" w14:textId="77777777" w:rsidR="0005173A" w:rsidRDefault="0005173A" w:rsidP="00D010A2">
            <w:pPr>
              <w:pStyle w:val="BHNormal"/>
              <w:spacing w:before="40" w:after="40"/>
            </w:pPr>
            <w:r w:rsidRPr="00E54E74">
              <w:t>Coronavirus Aid, Relief, and Economic Security (CARES) Act, PL 116-136</w:t>
            </w:r>
            <w:r>
              <w:t xml:space="preserve">: </w:t>
            </w:r>
            <w:hyperlink r:id="rId37" w:history="1">
              <w:r w:rsidRPr="00D8799B">
                <w:rPr>
                  <w:rStyle w:val="Hyperlink"/>
                  <w:sz w:val="20"/>
                  <w:szCs w:val="20"/>
                </w:rPr>
                <w:t>https://www.congress.gov/116/bills/hr748/BILLS-116hr748enr.pdf</w:t>
              </w:r>
            </w:hyperlink>
          </w:p>
        </w:tc>
      </w:tr>
      <w:tr w:rsidR="0005173A" w14:paraId="66DE68F4" w14:textId="77777777" w:rsidTr="00D010A2">
        <w:tc>
          <w:tcPr>
            <w:tcW w:w="9350" w:type="dxa"/>
          </w:tcPr>
          <w:p w14:paraId="4482BECC" w14:textId="77777777" w:rsidR="0005173A" w:rsidRDefault="0005173A" w:rsidP="00D010A2">
            <w:pPr>
              <w:pStyle w:val="BHNormal"/>
              <w:spacing w:before="40" w:after="40"/>
            </w:pPr>
            <w:r w:rsidRPr="0078398E">
              <w:lastRenderedPageBreak/>
              <w:t>Coronavirus Preparedness and Response Supplemental Appropriations Act, PL 116-123</w:t>
            </w:r>
            <w:r>
              <w:t xml:space="preserve">: </w:t>
            </w:r>
            <w:hyperlink r:id="rId38" w:history="1">
              <w:r w:rsidRPr="00D8799B">
                <w:rPr>
                  <w:rStyle w:val="Hyperlink"/>
                  <w:sz w:val="20"/>
                  <w:szCs w:val="20"/>
                </w:rPr>
                <w:t>https://www.congress.gov/116/plaws/publ123/PLAW-116publ123.pdf</w:t>
              </w:r>
            </w:hyperlink>
          </w:p>
        </w:tc>
      </w:tr>
      <w:tr w:rsidR="0005173A" w14:paraId="66E7C8C9" w14:textId="77777777" w:rsidTr="00D010A2">
        <w:tc>
          <w:tcPr>
            <w:tcW w:w="9350" w:type="dxa"/>
          </w:tcPr>
          <w:p w14:paraId="7D6D5877" w14:textId="77777777" w:rsidR="0005173A" w:rsidRDefault="0005173A" w:rsidP="00D010A2">
            <w:pPr>
              <w:pStyle w:val="BHNormal"/>
              <w:spacing w:before="40" w:after="40"/>
            </w:pPr>
            <w:r w:rsidRPr="00AE2432">
              <w:t>Families First Coronavirus Response Act, PL 116-127</w:t>
            </w:r>
            <w:r>
              <w:t xml:space="preserve">: </w:t>
            </w:r>
            <w:hyperlink r:id="rId39" w:history="1">
              <w:r w:rsidRPr="00322AD4">
                <w:rPr>
                  <w:rStyle w:val="Hyperlink"/>
                  <w:sz w:val="20"/>
                  <w:szCs w:val="20"/>
                </w:rPr>
                <w:t>https://www.congress.gov/116/plaws/publ127/PLAW-116publ127.pdf</w:t>
              </w:r>
            </w:hyperlink>
          </w:p>
        </w:tc>
      </w:tr>
    </w:tbl>
    <w:p w14:paraId="7B700A47" w14:textId="77777777" w:rsidR="0005173A" w:rsidRDefault="0005173A" w:rsidP="0005173A">
      <w:pPr>
        <w:pStyle w:val="BodyText"/>
      </w:pPr>
    </w:p>
    <w:tbl>
      <w:tblPr>
        <w:tblStyle w:val="TableGrid"/>
        <w:tblW w:w="0" w:type="auto"/>
        <w:tblLook w:val="04A0" w:firstRow="1" w:lastRow="0" w:firstColumn="1" w:lastColumn="0" w:noHBand="0" w:noVBand="1"/>
        <w:tblCaption w:val="Additional Considerations"/>
        <w:tblDescription w:val="This tables shows a list of resources for additional considerations. "/>
      </w:tblPr>
      <w:tblGrid>
        <w:gridCol w:w="9350"/>
      </w:tblGrid>
      <w:tr w:rsidR="0005173A" w:rsidRPr="00E02B2C" w14:paraId="7F314A8F" w14:textId="77777777" w:rsidTr="00C309EB">
        <w:trPr>
          <w:tblHeader/>
        </w:trPr>
        <w:tc>
          <w:tcPr>
            <w:tcW w:w="9350" w:type="dxa"/>
            <w:shd w:val="clear" w:color="auto" w:fill="005288"/>
          </w:tcPr>
          <w:p w14:paraId="53FF2B69" w14:textId="77777777" w:rsidR="0005173A" w:rsidRPr="00E02B2C" w:rsidRDefault="0005173A" w:rsidP="00D010A2">
            <w:pPr>
              <w:pStyle w:val="BHNormal"/>
              <w:spacing w:before="40" w:after="40"/>
              <w:rPr>
                <w:b/>
                <w:bCs/>
              </w:rPr>
            </w:pPr>
            <w:r w:rsidRPr="00E02B2C">
              <w:rPr>
                <w:b/>
                <w:bCs/>
                <w:color w:val="FFFFFF" w:themeColor="background1"/>
              </w:rPr>
              <w:t>Additional Resources</w:t>
            </w:r>
          </w:p>
        </w:tc>
      </w:tr>
      <w:tr w:rsidR="0005173A" w14:paraId="0AD05366" w14:textId="77777777" w:rsidTr="00D010A2">
        <w:tc>
          <w:tcPr>
            <w:tcW w:w="9350" w:type="dxa"/>
          </w:tcPr>
          <w:p w14:paraId="210653FA" w14:textId="77777777" w:rsidR="0005173A" w:rsidRDefault="0005173A" w:rsidP="00D010A2">
            <w:pPr>
              <w:pStyle w:val="BHNormal"/>
              <w:spacing w:before="40" w:after="40"/>
            </w:pPr>
            <w:r w:rsidRPr="00AE30C5">
              <w:t>CDC Coronavirus Guidance Documents:</w:t>
            </w:r>
            <w:r>
              <w:t xml:space="preserve"> </w:t>
            </w:r>
            <w:hyperlink r:id="rId40" w:history="1">
              <w:r w:rsidRPr="00136BAF">
                <w:rPr>
                  <w:rStyle w:val="Hyperlink"/>
                  <w:sz w:val="20"/>
                  <w:szCs w:val="20"/>
                </w:rPr>
                <w:t>www.cdc.gov/coronavirus/2019-ncov</w:t>
              </w:r>
            </w:hyperlink>
          </w:p>
        </w:tc>
      </w:tr>
      <w:tr w:rsidR="0005173A" w14:paraId="52D1127C" w14:textId="77777777" w:rsidTr="00D010A2">
        <w:tc>
          <w:tcPr>
            <w:tcW w:w="9350" w:type="dxa"/>
          </w:tcPr>
          <w:p w14:paraId="751C1EA8" w14:textId="77777777" w:rsidR="0005173A" w:rsidRDefault="0005173A" w:rsidP="00D010A2">
            <w:pPr>
              <w:pStyle w:val="BHNormal"/>
              <w:spacing w:before="40" w:after="40"/>
            </w:pPr>
            <w:r w:rsidRPr="00926855">
              <w:t>Cybersecurity and Infrastructure Security Agency:</w:t>
            </w:r>
            <w:r>
              <w:t xml:space="preserve"> </w:t>
            </w:r>
            <w:hyperlink r:id="rId41" w:history="1">
              <w:r w:rsidRPr="0007039C">
                <w:rPr>
                  <w:rStyle w:val="Hyperlink"/>
                  <w:sz w:val="20"/>
                  <w:szCs w:val="20"/>
                </w:rPr>
                <w:t>https://www.cisa.gov/coronavirus</w:t>
              </w:r>
            </w:hyperlink>
          </w:p>
        </w:tc>
      </w:tr>
      <w:tr w:rsidR="0005173A" w14:paraId="6E36AFF2" w14:textId="77777777" w:rsidTr="00D010A2">
        <w:tc>
          <w:tcPr>
            <w:tcW w:w="9350" w:type="dxa"/>
          </w:tcPr>
          <w:p w14:paraId="39BEF7D6" w14:textId="77777777" w:rsidR="0005173A" w:rsidRDefault="0005173A" w:rsidP="00D010A2">
            <w:pPr>
              <w:pStyle w:val="BHNormal"/>
              <w:spacing w:before="40" w:after="40"/>
            </w:pPr>
            <w:r w:rsidRPr="009F2B5D">
              <w:t>Department of Health and Human Services Coronavirus Updates:</w:t>
            </w:r>
            <w:r>
              <w:t xml:space="preserve"> </w:t>
            </w:r>
            <w:hyperlink r:id="rId42" w:history="1">
              <w:r w:rsidRPr="00136BAF">
                <w:rPr>
                  <w:rStyle w:val="Hyperlink"/>
                  <w:sz w:val="20"/>
                  <w:szCs w:val="20"/>
                </w:rPr>
                <w:t>www.hhs.gov/about/news/coronavirus</w:t>
              </w:r>
            </w:hyperlink>
          </w:p>
        </w:tc>
      </w:tr>
      <w:tr w:rsidR="0005173A" w14:paraId="42460D45" w14:textId="77777777" w:rsidTr="00D010A2">
        <w:tc>
          <w:tcPr>
            <w:tcW w:w="9350" w:type="dxa"/>
          </w:tcPr>
          <w:p w14:paraId="4308C3A3" w14:textId="77777777" w:rsidR="0005173A" w:rsidRDefault="0005173A" w:rsidP="00D010A2">
            <w:pPr>
              <w:pStyle w:val="BHNormal"/>
              <w:spacing w:before="40" w:after="40"/>
            </w:pPr>
            <w:r w:rsidRPr="000E3966">
              <w:t>Department of Labor “Guidelines for Preparing Workplace for Coronavirus”:</w:t>
            </w:r>
            <w:r>
              <w:t xml:space="preserve"> </w:t>
            </w:r>
            <w:hyperlink r:id="rId43" w:history="1">
              <w:r w:rsidRPr="00136BAF">
                <w:rPr>
                  <w:rStyle w:val="Hyperlink"/>
                  <w:sz w:val="20"/>
                  <w:szCs w:val="20"/>
                </w:rPr>
                <w:t>www.dol.gov/coronavirus</w:t>
              </w:r>
            </w:hyperlink>
          </w:p>
        </w:tc>
      </w:tr>
      <w:tr w:rsidR="0005173A" w14:paraId="57E7D45B" w14:textId="77777777" w:rsidTr="00D010A2">
        <w:tc>
          <w:tcPr>
            <w:tcW w:w="9350" w:type="dxa"/>
          </w:tcPr>
          <w:p w14:paraId="1477EDBB" w14:textId="77777777" w:rsidR="0005173A" w:rsidRDefault="0005173A" w:rsidP="00D010A2">
            <w:pPr>
              <w:pStyle w:val="BHNormal"/>
              <w:spacing w:before="40" w:after="40"/>
            </w:pPr>
            <w:r w:rsidRPr="00E550DE">
              <w:t xml:space="preserve">FEMA COVID-19 Response: </w:t>
            </w:r>
            <w:hyperlink r:id="rId44" w:history="1">
              <w:r w:rsidRPr="00136BAF">
                <w:rPr>
                  <w:rStyle w:val="Hyperlink"/>
                  <w:sz w:val="20"/>
                  <w:szCs w:val="20"/>
                </w:rPr>
                <w:t>www.fema.gov/coronavirus</w:t>
              </w:r>
            </w:hyperlink>
          </w:p>
        </w:tc>
      </w:tr>
      <w:tr w:rsidR="0005173A" w:rsidRPr="00136BAF" w14:paraId="586184FF" w14:textId="77777777" w:rsidTr="00D010A2">
        <w:tc>
          <w:tcPr>
            <w:tcW w:w="9350" w:type="dxa"/>
          </w:tcPr>
          <w:p w14:paraId="73CA9473" w14:textId="77777777" w:rsidR="0005173A" w:rsidRDefault="0005173A" w:rsidP="00D010A2">
            <w:pPr>
              <w:pStyle w:val="BHNormal"/>
              <w:spacing w:before="40" w:after="40"/>
            </w:pPr>
            <w:r>
              <w:t>General Services Administration:</w:t>
            </w:r>
          </w:p>
          <w:p w14:paraId="3DAE0779" w14:textId="77777777" w:rsidR="0005173A" w:rsidRPr="00136BAF" w:rsidRDefault="00CF6418" w:rsidP="00D010A2">
            <w:pPr>
              <w:pStyle w:val="BHNormal"/>
              <w:spacing w:before="40" w:after="40"/>
              <w:rPr>
                <w:sz w:val="20"/>
                <w:szCs w:val="20"/>
              </w:rPr>
            </w:pPr>
            <w:hyperlink r:id="rId45" w:history="1">
              <w:r w:rsidR="0005173A" w:rsidRPr="00136BAF">
                <w:rPr>
                  <w:rStyle w:val="Hyperlink"/>
                  <w:sz w:val="20"/>
                  <w:szCs w:val="20"/>
                </w:rPr>
                <w:t>https://www.gsa.gov/governmentwide-initiatives/emergency-response/covid19-coronavirus</w:t>
              </w:r>
            </w:hyperlink>
          </w:p>
        </w:tc>
      </w:tr>
      <w:tr w:rsidR="0005173A" w14:paraId="728611AB" w14:textId="77777777" w:rsidTr="00D010A2">
        <w:tc>
          <w:tcPr>
            <w:tcW w:w="9350" w:type="dxa"/>
          </w:tcPr>
          <w:p w14:paraId="303814E3" w14:textId="77777777" w:rsidR="0005173A" w:rsidRDefault="0005173A" w:rsidP="00D010A2">
            <w:pPr>
              <w:pStyle w:val="BHNormal"/>
              <w:spacing w:before="40" w:after="40"/>
            </w:pPr>
            <w:r w:rsidRPr="009551F7">
              <w:t xml:space="preserve">National Institutes of Health: </w:t>
            </w:r>
            <w:hyperlink r:id="rId46" w:history="1">
              <w:r w:rsidRPr="00136BAF">
                <w:rPr>
                  <w:rStyle w:val="Hyperlink"/>
                  <w:sz w:val="20"/>
                  <w:szCs w:val="20"/>
                </w:rPr>
                <w:t>www.nih.gov</w:t>
              </w:r>
            </w:hyperlink>
          </w:p>
        </w:tc>
      </w:tr>
      <w:tr w:rsidR="0005173A" w14:paraId="459B3E64" w14:textId="77777777" w:rsidTr="00D010A2">
        <w:tc>
          <w:tcPr>
            <w:tcW w:w="9350" w:type="dxa"/>
          </w:tcPr>
          <w:p w14:paraId="1C60B8B8" w14:textId="77777777" w:rsidR="0005173A" w:rsidRDefault="0005173A" w:rsidP="00D010A2">
            <w:pPr>
              <w:pStyle w:val="BHNormal"/>
              <w:spacing w:before="40" w:after="40"/>
            </w:pPr>
            <w:r w:rsidRPr="00852EE0">
              <w:t xml:space="preserve">Office of Personnel Management: </w:t>
            </w:r>
            <w:hyperlink r:id="rId47" w:history="1">
              <w:r w:rsidRPr="00136BAF">
                <w:rPr>
                  <w:rStyle w:val="Hyperlink"/>
                  <w:sz w:val="20"/>
                  <w:szCs w:val="20"/>
                </w:rPr>
                <w:t>www.opm.gov/policy-data-oversight/covid-19/</w:t>
              </w:r>
            </w:hyperlink>
          </w:p>
        </w:tc>
      </w:tr>
      <w:tr w:rsidR="0005173A" w:rsidRPr="00136BAF" w14:paraId="3B10FA10" w14:textId="77777777" w:rsidTr="00D010A2">
        <w:tc>
          <w:tcPr>
            <w:tcW w:w="9350" w:type="dxa"/>
          </w:tcPr>
          <w:p w14:paraId="6FB54A1B" w14:textId="77777777" w:rsidR="0005173A" w:rsidRDefault="0005173A" w:rsidP="00D010A2">
            <w:pPr>
              <w:pStyle w:val="BHNormal"/>
              <w:spacing w:before="40" w:after="40"/>
            </w:pPr>
            <w:r>
              <w:t>Office of the Assistant Secretary for Preparedness and Response:</w:t>
            </w:r>
          </w:p>
          <w:p w14:paraId="18E8EE77" w14:textId="77777777" w:rsidR="0005173A" w:rsidRPr="00136BAF" w:rsidRDefault="00CF6418" w:rsidP="00D010A2">
            <w:pPr>
              <w:pStyle w:val="BHNormal"/>
              <w:spacing w:before="40" w:after="40"/>
              <w:rPr>
                <w:sz w:val="20"/>
                <w:szCs w:val="20"/>
              </w:rPr>
            </w:pPr>
            <w:hyperlink r:id="rId48" w:history="1">
              <w:r w:rsidR="0005173A" w:rsidRPr="00136BAF">
                <w:rPr>
                  <w:rStyle w:val="Hyperlink"/>
                  <w:sz w:val="20"/>
                  <w:szCs w:val="20"/>
                </w:rPr>
                <w:t>https://www.phe.gov/about/aspr/Pages/default.aspx</w:t>
              </w:r>
            </w:hyperlink>
          </w:p>
        </w:tc>
      </w:tr>
      <w:tr w:rsidR="0005173A" w14:paraId="1F3584C5" w14:textId="77777777" w:rsidTr="00D010A2">
        <w:tc>
          <w:tcPr>
            <w:tcW w:w="9350" w:type="dxa"/>
          </w:tcPr>
          <w:p w14:paraId="1555FF72" w14:textId="77777777" w:rsidR="0005173A" w:rsidRDefault="0005173A" w:rsidP="00D010A2">
            <w:pPr>
              <w:pStyle w:val="BHNormal"/>
              <w:spacing w:before="40" w:after="40"/>
            </w:pPr>
            <w:r w:rsidRPr="00881983">
              <w:t xml:space="preserve">White House/CDC/FEMA COVID-19: </w:t>
            </w:r>
            <w:hyperlink r:id="rId49" w:history="1">
              <w:r w:rsidRPr="00136BAF">
                <w:rPr>
                  <w:rStyle w:val="Hyperlink"/>
                  <w:sz w:val="20"/>
                  <w:szCs w:val="20"/>
                </w:rPr>
                <w:t>www.coronavirus.gov</w:t>
              </w:r>
            </w:hyperlink>
          </w:p>
        </w:tc>
      </w:tr>
      <w:tr w:rsidR="0005173A" w14:paraId="3DDAEA97" w14:textId="77777777" w:rsidTr="00D010A2">
        <w:tc>
          <w:tcPr>
            <w:tcW w:w="9350" w:type="dxa"/>
          </w:tcPr>
          <w:p w14:paraId="63333090" w14:textId="77777777" w:rsidR="0005173A" w:rsidRDefault="0005173A" w:rsidP="00D010A2">
            <w:pPr>
              <w:pStyle w:val="BHNormal"/>
              <w:spacing w:before="40" w:after="40"/>
            </w:pPr>
            <w:r w:rsidRPr="00136BAF">
              <w:t xml:space="preserve">White House “Opening Up America Again” Guidelines: </w:t>
            </w:r>
            <w:hyperlink r:id="rId50" w:history="1">
              <w:r w:rsidRPr="00136BAF">
                <w:rPr>
                  <w:rStyle w:val="Hyperlink"/>
                  <w:sz w:val="20"/>
                  <w:szCs w:val="20"/>
                </w:rPr>
                <w:t>www.whitehouse.gov/openingamerica/</w:t>
              </w:r>
            </w:hyperlink>
          </w:p>
        </w:tc>
      </w:tr>
    </w:tbl>
    <w:p w14:paraId="67823D8B" w14:textId="601A6206" w:rsidR="0005173A" w:rsidRDefault="0005173A" w:rsidP="0005173A">
      <w:pPr>
        <w:pStyle w:val="BodyText"/>
      </w:pPr>
    </w:p>
    <w:p w14:paraId="6F2F67F4" w14:textId="08B3EB70" w:rsidR="0005173A" w:rsidRDefault="0005173A" w:rsidP="0005173A">
      <w:pPr>
        <w:pStyle w:val="BodyText"/>
      </w:pPr>
    </w:p>
    <w:p w14:paraId="795BDB76" w14:textId="77777777" w:rsidR="0005173A" w:rsidRPr="00C309EB" w:rsidRDefault="0005173A" w:rsidP="00C309EB">
      <w:pPr>
        <w:pStyle w:val="BodyText"/>
      </w:pPr>
    </w:p>
    <w:p w14:paraId="1BF499AE" w14:textId="77777777" w:rsidR="000225BB" w:rsidRDefault="000225BB" w:rsidP="00052D0E">
      <w:pPr>
        <w:pStyle w:val="BHNormal"/>
        <w:spacing w:before="40" w:after="40"/>
        <w:rPr>
          <w:b/>
          <w:bCs/>
          <w:color w:val="FFFFFF" w:themeColor="background1"/>
        </w:rPr>
        <w:sectPr w:rsidR="000225BB" w:rsidSect="00D010A2">
          <w:headerReference w:type="even" r:id="rId51"/>
          <w:footerReference w:type="default" r:id="rId52"/>
          <w:headerReference w:type="first" r:id="rId53"/>
          <w:pgSz w:w="12240" w:h="15840" w:code="1"/>
          <w:pgMar w:top="1440" w:right="1440" w:bottom="1440" w:left="1440" w:header="432" w:footer="432" w:gutter="0"/>
          <w:pgNumType w:start="1"/>
          <w:cols w:space="720"/>
          <w:docGrid w:linePitch="360"/>
        </w:sectPr>
      </w:pPr>
    </w:p>
    <w:p w14:paraId="609962C5" w14:textId="4129483B" w:rsidR="0029199A" w:rsidRPr="000832C3" w:rsidRDefault="0080249C">
      <w:pPr>
        <w:pStyle w:val="Heading1"/>
        <w:rPr>
          <w:rFonts w:ascii="Arial" w:hAnsi="Arial" w:cs="Arial"/>
          <w:color w:val="005288"/>
        </w:rPr>
      </w:pPr>
      <w:r w:rsidRPr="000832C3">
        <w:rPr>
          <w:rFonts w:ascii="Arial" w:hAnsi="Arial" w:cs="Arial"/>
          <w:color w:val="005288"/>
        </w:rPr>
        <w:lastRenderedPageBreak/>
        <w:t xml:space="preserve">Appendix </w:t>
      </w:r>
      <w:r w:rsidR="00052D0E">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052D0E" w:rsidRPr="00896A40" w14:paraId="36D192A0" w14:textId="77777777" w:rsidTr="00896A40">
        <w:trPr>
          <w:cantSplit/>
        </w:trPr>
        <w:tc>
          <w:tcPr>
            <w:tcW w:w="1615" w:type="dxa"/>
            <w:shd w:val="clear" w:color="auto" w:fill="FFFFFF" w:themeFill="background1"/>
          </w:tcPr>
          <w:p w14:paraId="39396B20" w14:textId="04CC5598" w:rsidR="00052D0E" w:rsidRDefault="00052D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6ACF8942" w14:textId="51D0158E" w:rsidR="00052D0E" w:rsidRDefault="00052D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052D0E" w:rsidRPr="00896A40" w14:paraId="5493052A" w14:textId="77777777" w:rsidTr="00896A40">
        <w:trPr>
          <w:cantSplit/>
        </w:trPr>
        <w:tc>
          <w:tcPr>
            <w:tcW w:w="1615" w:type="dxa"/>
            <w:shd w:val="clear" w:color="auto" w:fill="FFFFFF" w:themeFill="background1"/>
          </w:tcPr>
          <w:p w14:paraId="7134AEAD" w14:textId="26E0E8CA" w:rsidR="00052D0E" w:rsidRDefault="00052D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D1E0ADA" w14:textId="0B5F3D4D" w:rsidR="00052D0E" w:rsidRDefault="00052D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E10945" w:rsidRPr="00896A40" w14:paraId="2E960E78" w14:textId="77777777" w:rsidTr="00896A40">
        <w:trPr>
          <w:cantSplit/>
        </w:trPr>
        <w:tc>
          <w:tcPr>
            <w:tcW w:w="1615" w:type="dxa"/>
            <w:shd w:val="clear" w:color="auto" w:fill="FFFFFF" w:themeFill="background1"/>
          </w:tcPr>
          <w:p w14:paraId="1AED11DF" w14:textId="2734E240" w:rsidR="00E10945" w:rsidRPr="000832C3" w:rsidRDefault="00E109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13D35CA6" w14:textId="3D208B01" w:rsidR="00E10945" w:rsidRPr="000832C3" w:rsidRDefault="00E10945" w:rsidP="00896A40">
            <w:pPr>
              <w:pStyle w:val="TableText1"/>
              <w:spacing w:before="60" w:after="60"/>
              <w:rPr>
                <w:rFonts w:ascii="Times New Roman" w:hAnsi="Times New Roman" w:cs="Times New Roman"/>
                <w:sz w:val="24"/>
                <w:szCs w:val="24"/>
              </w:rPr>
            </w:pPr>
            <w:r w:rsidRPr="00E10945">
              <w:rPr>
                <w:rFonts w:ascii="Times New Roman" w:hAnsi="Times New Roman" w:cs="Times New Roman"/>
                <w:sz w:val="24"/>
                <w:szCs w:val="24"/>
              </w:rPr>
              <w:t>Federal Bureau of Investigation</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FF2148" w:rsidRPr="00896A40" w14:paraId="78637F52" w14:textId="77777777" w:rsidTr="00896A40">
        <w:trPr>
          <w:cantSplit/>
        </w:trPr>
        <w:tc>
          <w:tcPr>
            <w:tcW w:w="1615" w:type="dxa"/>
            <w:shd w:val="clear" w:color="auto" w:fill="FFFFFF" w:themeFill="background1"/>
          </w:tcPr>
          <w:p w14:paraId="0C0D9900" w14:textId="4E379991" w:rsidR="00FF2148" w:rsidRDefault="00FF214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00B344D0" w14:textId="6A822248" w:rsidR="00FF2148" w:rsidRDefault="00FF214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FF2148" w:rsidRPr="00896A40" w14:paraId="341B0ED7" w14:textId="77777777" w:rsidTr="00896A40">
        <w:trPr>
          <w:cantSplit/>
        </w:trPr>
        <w:tc>
          <w:tcPr>
            <w:tcW w:w="1615" w:type="dxa"/>
            <w:shd w:val="clear" w:color="auto" w:fill="FFFFFF" w:themeFill="background1"/>
          </w:tcPr>
          <w:p w14:paraId="448DF757" w14:textId="066A4AFA" w:rsidR="00FF2148" w:rsidRDefault="00FF214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15568AE4" w14:textId="41321A2C" w:rsidR="00FF2148" w:rsidRDefault="00FF214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931215" w:rsidRPr="00896A40" w14:paraId="3F666C8A" w14:textId="77777777" w:rsidTr="0091497F">
        <w:trPr>
          <w:cantSplit/>
        </w:trPr>
        <w:tc>
          <w:tcPr>
            <w:tcW w:w="1615" w:type="dxa"/>
            <w:shd w:val="clear" w:color="auto" w:fill="auto"/>
          </w:tcPr>
          <w:p w14:paraId="324A962A" w14:textId="38BECE59" w:rsidR="00931215" w:rsidRPr="000832C3" w:rsidRDefault="0093121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726FA052" w14:textId="762C5BCD" w:rsidR="00931215" w:rsidRPr="000832C3" w:rsidRDefault="0093121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E229DF">
          <w:footerReference w:type="default" r:id="rId54"/>
          <w:pgSz w:w="12240" w:h="15840"/>
          <w:pgMar w:top="1440" w:right="1440" w:bottom="1440" w:left="1440" w:header="576" w:footer="576" w:gutter="0"/>
          <w:pgNumType w:start="1" w:chapStyle="4"/>
          <w:cols w:space="720"/>
          <w:docGrid w:linePitch="360"/>
        </w:sectPr>
      </w:pPr>
    </w:p>
    <w:p w14:paraId="6F381A7A" w14:textId="2EF2D0F0" w:rsidR="00FE4856" w:rsidRPr="000F5BBF" w:rsidRDefault="00CF6418" w:rsidP="007B2B15">
      <w:pPr>
        <w:pStyle w:val="BodyText"/>
        <w:spacing w:before="120" w:after="120"/>
        <w:rPr>
          <w:rFonts w:cs="Times New Roman"/>
        </w:rPr>
      </w:pPr>
      <w:r w:rsidRPr="0042559D">
        <w:rPr>
          <w:noProof/>
        </w:rPr>
        <w:lastRenderedPageBreak/>
        <w:drawing>
          <wp:inline distT="0" distB="0" distL="0" distR="0" wp14:anchorId="21595CD5" wp14:editId="31F56A11">
            <wp:extent cx="5943600" cy="5581650"/>
            <wp:effectExtent l="0" t="0" r="0" b="0"/>
            <wp:docPr id="5" name="Picture 5"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bookmarkStart w:id="1" w:name="_GoBack"/>
      <w:bookmarkEnd w:id="1"/>
    </w:p>
    <w:sectPr w:rsidR="00FE4856" w:rsidRPr="000F5BBF" w:rsidSect="00C309EB">
      <w:footerReference w:type="default" r:id="rId56"/>
      <w:pgSz w:w="12240" w:h="15840" w:code="1"/>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8F21A" w14:textId="77777777" w:rsidR="00D010A2" w:rsidRDefault="00D010A2" w:rsidP="00E1502C">
      <w:pPr>
        <w:spacing w:after="0" w:line="240" w:lineRule="auto"/>
      </w:pPr>
      <w:r>
        <w:separator/>
      </w:r>
    </w:p>
  </w:endnote>
  <w:endnote w:type="continuationSeparator" w:id="0">
    <w:p w14:paraId="2C662E6F" w14:textId="77777777" w:rsidR="00D010A2" w:rsidRDefault="00D010A2"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D010A2" w:rsidRPr="00B01021" w:rsidRDefault="00D010A2"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D010A2" w:rsidRPr="00B01021" w:rsidRDefault="00D010A2"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0C0094D9" w:rsidR="00D010A2" w:rsidRDefault="00D010A2"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D010A2" w:rsidRPr="007E265D" w:rsidRDefault="00D010A2"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5292" w14:textId="5AB149FF" w:rsidR="00D010A2" w:rsidRPr="00B01021" w:rsidRDefault="00D010A2" w:rsidP="00D010A2">
    <w:pPr>
      <w:pStyle w:val="Header"/>
      <w:pBdr>
        <w:top w:val="single" w:sz="8" w:space="1" w:color="000080"/>
      </w:pBdr>
      <w:rPr>
        <w:rStyle w:val="PageNumber"/>
        <w:color w:val="005288"/>
      </w:rPr>
    </w:pPr>
    <w:r w:rsidRPr="00B01021">
      <w:rPr>
        <w:rStyle w:val="PageNumber"/>
        <w:color w:val="005288"/>
        <w:highlight w:val="yellow"/>
      </w:rPr>
      <w:t>[</w:t>
    </w:r>
    <w:r>
      <w:rPr>
        <w:rStyle w:val="PageNumber"/>
        <w:color w:val="005288"/>
        <w:highlight w:val="yellow"/>
      </w:rPr>
      <w:t xml:space="preserve">Insert </w:t>
    </w:r>
    <w:r w:rsidRPr="00B01021">
      <w:rPr>
        <w:rStyle w:val="PageNumber"/>
        <w:color w:val="005288"/>
        <w:highlight w:val="yellow"/>
      </w:rPr>
      <w:t>Sponsor Organization]</w:t>
    </w:r>
    <w:r w:rsidRPr="00B01021">
      <w:rPr>
        <w:b w:val="0"/>
        <w:color w:val="005288"/>
      </w:rPr>
      <w:tab/>
      <w:t>C-</w:t>
    </w:r>
    <w:r w:rsidRPr="00C309EB">
      <w:rPr>
        <w:rStyle w:val="PageNumber"/>
        <w:b w:val="0"/>
        <w:color w:val="005288"/>
      </w:rPr>
      <w:fldChar w:fldCharType="begin"/>
    </w:r>
    <w:r w:rsidRPr="00C309EB">
      <w:rPr>
        <w:rStyle w:val="PageNumber"/>
        <w:b w:val="0"/>
        <w:color w:val="005288"/>
      </w:rPr>
      <w:instrText xml:space="preserve"> PAGE </w:instrText>
    </w:r>
    <w:r w:rsidRPr="00C309EB">
      <w:rPr>
        <w:rStyle w:val="PageNumber"/>
        <w:b w:val="0"/>
        <w:color w:val="005288"/>
      </w:rPr>
      <w:fldChar w:fldCharType="separate"/>
    </w:r>
    <w:r w:rsidRPr="00C309EB">
      <w:rPr>
        <w:rStyle w:val="PageNumber"/>
        <w:b w:val="0"/>
        <w:color w:val="005288"/>
      </w:rPr>
      <w:t>1</w:t>
    </w:r>
    <w:r w:rsidRPr="00C309EB">
      <w:rPr>
        <w:rStyle w:val="PageNumber"/>
        <w:b w:val="0"/>
        <w:color w:val="005288"/>
      </w:rPr>
      <w:fldChar w:fldCharType="end"/>
    </w:r>
    <w:r w:rsidRPr="00B01021">
      <w:rPr>
        <w:rStyle w:val="PageNumber"/>
        <w:color w:val="005288"/>
      </w:rPr>
      <w:tab/>
    </w:r>
    <w:r w:rsidRPr="00B01021">
      <w:rPr>
        <w:color w:val="005288"/>
      </w:rPr>
      <w:t xml:space="preserve">Appendix C: </w:t>
    </w:r>
    <w:r>
      <w:rPr>
        <w:color w:val="005288"/>
      </w:rPr>
      <w:t>Resources</w:t>
    </w:r>
  </w:p>
  <w:p w14:paraId="45526FAC" w14:textId="77777777" w:rsidR="00D010A2" w:rsidRPr="00C309EB" w:rsidRDefault="00D010A2" w:rsidP="00D010A2">
    <w:pPr>
      <w:pStyle w:val="Header"/>
      <w:pBdr>
        <w:top w:val="single" w:sz="8" w:space="1" w:color="000080"/>
      </w:pBdr>
      <w:jc w:val="center"/>
      <w:rPr>
        <w:b w:val="0"/>
        <w:bCs/>
        <w:color w:val="005288"/>
      </w:rPr>
    </w:pPr>
    <w:r w:rsidRPr="00C309EB">
      <w:rPr>
        <w:rStyle w:val="PageNumber"/>
        <w:b w:val="0"/>
        <w:bCs/>
        <w:smallCaps/>
        <w:color w:val="005288"/>
        <w:szCs w:val="1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300A" w14:textId="7A4543E6" w:rsidR="00D010A2" w:rsidRPr="007E265D" w:rsidRDefault="00D010A2"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Acronyms</w:t>
    </w:r>
  </w:p>
  <w:p w14:paraId="1826D011" w14:textId="77777777" w:rsidR="00D010A2" w:rsidRPr="007E265D" w:rsidRDefault="00D010A2"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66C6BB11" w:rsidR="00D010A2" w:rsidRPr="007E265D" w:rsidRDefault="00D010A2"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D010A2" w:rsidRPr="007E265D" w:rsidRDefault="00D010A2"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D010A2" w:rsidRPr="00C5461A" w:rsidRDefault="00D010A2"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75F2D054" w:rsidR="00D010A2" w:rsidRPr="007E265D" w:rsidRDefault="00D010A2"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D010A2" w:rsidRPr="007E265D" w:rsidRDefault="00D010A2"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04211E80" w:rsidR="00D010A2" w:rsidRPr="007E265D" w:rsidRDefault="00D010A2"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D010A2" w:rsidRPr="007E265D" w:rsidRDefault="00D010A2"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5382A83F" w:rsidR="00D010A2" w:rsidRPr="007E265D" w:rsidRDefault="00D010A2"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D010A2" w:rsidRPr="007E265D" w:rsidRDefault="00D010A2"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24158786" w:rsidR="00D010A2" w:rsidRPr="00DE1516" w:rsidRDefault="00D010A2"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Information Sharing</w:t>
    </w:r>
  </w:p>
  <w:p w14:paraId="4F46F911" w14:textId="310FBA40" w:rsidR="00D010A2" w:rsidRPr="001A1314" w:rsidRDefault="00D010A2"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62CCDCB4" w:rsidR="00D010A2" w:rsidRPr="00EA0318" w:rsidRDefault="00D010A2"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p>
  <w:p w14:paraId="0AB06E2C" w14:textId="2108DB9D" w:rsidR="00D010A2" w:rsidRPr="001A1314" w:rsidRDefault="00D010A2"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7F9BD8F2" w:rsidR="00D010A2" w:rsidRPr="00EA0318" w:rsidRDefault="00D010A2"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Response and Recovery</w:t>
    </w:r>
  </w:p>
  <w:p w14:paraId="033A1B5D" w14:textId="09C0BC38" w:rsidR="00D010A2" w:rsidRPr="001A1314" w:rsidRDefault="00D010A2"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0680EC92" w:rsidR="00D010A2" w:rsidRDefault="00D010A2"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D010A2" w:rsidRPr="007E265D" w:rsidRDefault="00D010A2"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D33AB" w14:textId="77777777" w:rsidR="00D010A2" w:rsidRDefault="00D010A2" w:rsidP="00E1502C">
      <w:pPr>
        <w:spacing w:after="0" w:line="240" w:lineRule="auto"/>
      </w:pPr>
      <w:r>
        <w:separator/>
      </w:r>
    </w:p>
  </w:footnote>
  <w:footnote w:type="continuationSeparator" w:id="0">
    <w:p w14:paraId="14490524" w14:textId="77777777" w:rsidR="00D010A2" w:rsidRDefault="00D010A2"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D010A2" w:rsidRDefault="00D010A2" w:rsidP="00F554E0">
    <w:pPr>
      <w:pStyle w:val="Header"/>
    </w:pPr>
    <w:r>
      <w:rPr>
        <w:noProof/>
      </w:rPr>
      <w:drawing>
        <wp:anchor distT="0" distB="0" distL="114300" distR="114300" simplePos="0" relativeHeight="251659264" behindDoc="0" locked="0" layoutInCell="1" allowOverlap="1" wp14:anchorId="14F5AA18" wp14:editId="157213CB">
          <wp:simplePos x="0" y="0"/>
          <wp:positionH relativeFrom="column">
            <wp:posOffset>-119380</wp:posOffset>
          </wp:positionH>
          <wp:positionV relativeFrom="paragraph">
            <wp:posOffset>-174692</wp:posOffset>
          </wp:positionV>
          <wp:extent cx="579120" cy="5727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D010A2" w:rsidRDefault="00D010A2"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414C0E4C" w:rsidR="00D010A2" w:rsidRDefault="00CF6418">
    <w:pPr>
      <w:pStyle w:val="Header"/>
    </w:pPr>
    <w:r>
      <w:rPr>
        <w:noProof/>
      </w:rPr>
      <w:drawing>
        <wp:anchor distT="0" distB="0" distL="114300" distR="114300" simplePos="0" relativeHeight="251657215" behindDoc="0" locked="0" layoutInCell="1" allowOverlap="1" wp14:anchorId="719DC0CD" wp14:editId="1F455149">
          <wp:simplePos x="0" y="0"/>
          <wp:positionH relativeFrom="column">
            <wp:posOffset>31898</wp:posOffset>
          </wp:positionH>
          <wp:positionV relativeFrom="paragraph">
            <wp:posOffset>-4253</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06EF5899" w:rsidR="00D010A2" w:rsidRDefault="00CF6418" w:rsidP="004E076D">
    <w:pPr>
      <w:pStyle w:val="Header"/>
      <w:jc w:val="right"/>
      <w:rPr>
        <w:color w:val="005288"/>
      </w:rPr>
    </w:pPr>
    <w:r>
      <w:rPr>
        <w:noProof/>
      </w:rPr>
      <w:drawing>
        <wp:anchor distT="0" distB="0" distL="114300" distR="114300" simplePos="0" relativeHeight="251656190" behindDoc="0" locked="0" layoutInCell="1" allowOverlap="1" wp14:anchorId="593CEB39" wp14:editId="7A8978E1">
          <wp:simplePos x="0" y="0"/>
          <wp:positionH relativeFrom="column">
            <wp:posOffset>53163</wp:posOffset>
          </wp:positionH>
          <wp:positionV relativeFrom="paragraph">
            <wp:posOffset>-153109</wp:posOffset>
          </wp:positionV>
          <wp:extent cx="576072" cy="531758"/>
          <wp:effectExtent l="0" t="0" r="0" b="1905"/>
          <wp:wrapNone/>
          <wp:docPr id="1" name="Picture 1"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D010A2" w:rsidRPr="00896A40">
      <w:rPr>
        <w:rFonts w:ascii="Franklin Gothic Book" w:hAnsi="Franklin Gothic Book"/>
        <w:b w:val="0"/>
        <w:color w:val="005288"/>
      </w:rPr>
      <w:t xml:space="preserve"> </w:t>
    </w:r>
    <w:r w:rsidR="00D010A2" w:rsidRPr="00896A40">
      <w:rPr>
        <w:rFonts w:ascii="Franklin Gothic Book" w:hAnsi="Franklin Gothic Book"/>
        <w:b w:val="0"/>
        <w:color w:val="005288"/>
      </w:rPr>
      <w:tab/>
    </w:r>
    <w:r w:rsidR="00D010A2" w:rsidRPr="00896A40">
      <w:rPr>
        <w:rFonts w:ascii="Franklin Gothic Book" w:hAnsi="Franklin Gothic Book"/>
        <w:b w:val="0"/>
        <w:color w:val="005288"/>
      </w:rPr>
      <w:tab/>
    </w:r>
    <w:r w:rsidR="00D010A2">
      <w:rPr>
        <w:color w:val="005288"/>
      </w:rPr>
      <w:t>CISA Tabletop Exercise Package (CTEP)</w:t>
    </w:r>
  </w:p>
  <w:p w14:paraId="62147A01" w14:textId="4FA5FAEC" w:rsidR="00D010A2" w:rsidRPr="00F5338D" w:rsidRDefault="00D010A2" w:rsidP="004E076D">
    <w:pPr>
      <w:pStyle w:val="Header"/>
      <w:jc w:val="right"/>
      <w:rPr>
        <w:color w:val="005288"/>
      </w:rPr>
    </w:pPr>
    <w:r>
      <w:rPr>
        <w:color w:val="005288"/>
      </w:rPr>
      <w:t>Potential Civil Unrest Tabletop Exercise</w:t>
    </w:r>
  </w:p>
  <w:p w14:paraId="69277A38" w14:textId="77777777" w:rsidR="00D010A2" w:rsidRPr="00830538" w:rsidRDefault="00D010A2"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AA24" w14:textId="77777777" w:rsidR="00D010A2" w:rsidRDefault="00D010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EF7A" w14:textId="77777777" w:rsidR="00D010A2" w:rsidRDefault="00D01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E4E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8AA0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1695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E669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CE01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324D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EC4A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7E0CEB"/>
    <w:multiLevelType w:val="hybridMultilevel"/>
    <w:tmpl w:val="41364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71DA4928">
      <w:start w:val="1"/>
      <w:numFmt w:val="lowerRoman"/>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739D2"/>
    <w:multiLevelType w:val="hybridMultilevel"/>
    <w:tmpl w:val="6BC6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254A9"/>
    <w:multiLevelType w:val="hybridMultilevel"/>
    <w:tmpl w:val="E4AA0538"/>
    <w:lvl w:ilvl="0" w:tplc="FB86C7E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7A16FAB2">
      <w:start w:val="1"/>
      <w:numFmt w:val="lowerRoman"/>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372BB"/>
    <w:multiLevelType w:val="hybridMultilevel"/>
    <w:tmpl w:val="A6B61A40"/>
    <w:lvl w:ilvl="0" w:tplc="096CE612">
      <w:start w:val="1"/>
      <w:numFmt w:val="decimal"/>
      <w:lvlText w:val="%1."/>
      <w:lvlJc w:val="left"/>
      <w:pPr>
        <w:ind w:left="720" w:hanging="360"/>
      </w:pPr>
      <w:rPr>
        <w:b w:val="0"/>
      </w:rPr>
    </w:lvl>
    <w:lvl w:ilvl="1" w:tplc="04090019">
      <w:start w:val="1"/>
      <w:numFmt w:val="lowerLetter"/>
      <w:lvlText w:val="%2."/>
      <w:lvlJc w:val="left"/>
      <w:pPr>
        <w:ind w:left="1440" w:hanging="360"/>
      </w:pPr>
    </w:lvl>
    <w:lvl w:ilvl="2" w:tplc="808854EC">
      <w:start w:val="1"/>
      <w:numFmt w:val="lowerRoman"/>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AC5D08"/>
    <w:multiLevelType w:val="hybridMultilevel"/>
    <w:tmpl w:val="AF5C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7"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8FD554E"/>
    <w:multiLevelType w:val="hybridMultilevel"/>
    <w:tmpl w:val="93688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37629"/>
    <w:multiLevelType w:val="multilevel"/>
    <w:tmpl w:val="263C11E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44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0"/>
  </w:num>
  <w:num w:numId="28">
    <w:abstractNumId w:val="16"/>
  </w:num>
  <w:num w:numId="29">
    <w:abstractNumId w:val="27"/>
  </w:num>
  <w:num w:numId="30">
    <w:abstractNumId w:val="11"/>
  </w:num>
  <w:num w:numId="31">
    <w:abstractNumId w:val="21"/>
  </w:num>
  <w:num w:numId="32">
    <w:abstractNumId w:val="24"/>
  </w:num>
  <w:num w:numId="33">
    <w:abstractNumId w:val="29"/>
  </w:num>
  <w:num w:numId="34">
    <w:abstractNumId w:val="23"/>
  </w:num>
  <w:num w:numId="35">
    <w:abstractNumId w:val="25"/>
  </w:num>
  <w:num w:numId="36">
    <w:abstractNumId w:val="10"/>
  </w:num>
  <w:num w:numId="37">
    <w:abstractNumId w:val="12"/>
  </w:num>
  <w:num w:numId="38">
    <w:abstractNumId w:val="22"/>
  </w:num>
  <w:num w:numId="39">
    <w:abstractNumId w:val="17"/>
  </w:num>
  <w:num w:numId="40">
    <w:abstractNumId w:val="28"/>
  </w:num>
  <w:num w:numId="41">
    <w:abstractNumId w:val="14"/>
  </w:num>
  <w:num w:numId="42">
    <w:abstractNumId w:val="1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5A11"/>
    <w:rsid w:val="00006BFE"/>
    <w:rsid w:val="00012D2C"/>
    <w:rsid w:val="00020562"/>
    <w:rsid w:val="000213E9"/>
    <w:rsid w:val="0002167C"/>
    <w:rsid w:val="000219FB"/>
    <w:rsid w:val="000225BB"/>
    <w:rsid w:val="000252B3"/>
    <w:rsid w:val="00030B66"/>
    <w:rsid w:val="00032D07"/>
    <w:rsid w:val="00034AAD"/>
    <w:rsid w:val="00037252"/>
    <w:rsid w:val="000500E4"/>
    <w:rsid w:val="0005173A"/>
    <w:rsid w:val="00052D0E"/>
    <w:rsid w:val="00056946"/>
    <w:rsid w:val="0006738C"/>
    <w:rsid w:val="00067AEA"/>
    <w:rsid w:val="00073527"/>
    <w:rsid w:val="000756C3"/>
    <w:rsid w:val="00081CB5"/>
    <w:rsid w:val="000832C3"/>
    <w:rsid w:val="000873F5"/>
    <w:rsid w:val="00093A30"/>
    <w:rsid w:val="00093A93"/>
    <w:rsid w:val="00095AFD"/>
    <w:rsid w:val="00095CF1"/>
    <w:rsid w:val="00096E49"/>
    <w:rsid w:val="00097584"/>
    <w:rsid w:val="000A48D2"/>
    <w:rsid w:val="000B0024"/>
    <w:rsid w:val="000B289F"/>
    <w:rsid w:val="000B64B9"/>
    <w:rsid w:val="000D1B71"/>
    <w:rsid w:val="000E341B"/>
    <w:rsid w:val="000E5295"/>
    <w:rsid w:val="000F0A6F"/>
    <w:rsid w:val="000F1593"/>
    <w:rsid w:val="000F2CE7"/>
    <w:rsid w:val="000F5658"/>
    <w:rsid w:val="000F5BBF"/>
    <w:rsid w:val="00100774"/>
    <w:rsid w:val="0011230A"/>
    <w:rsid w:val="001129F9"/>
    <w:rsid w:val="00115141"/>
    <w:rsid w:val="00132095"/>
    <w:rsid w:val="00132577"/>
    <w:rsid w:val="0013481D"/>
    <w:rsid w:val="0014680E"/>
    <w:rsid w:val="00147A95"/>
    <w:rsid w:val="001638CD"/>
    <w:rsid w:val="00182C94"/>
    <w:rsid w:val="00183500"/>
    <w:rsid w:val="00196410"/>
    <w:rsid w:val="00197B6C"/>
    <w:rsid w:val="001A096A"/>
    <w:rsid w:val="001A1314"/>
    <w:rsid w:val="001A1691"/>
    <w:rsid w:val="001A3B5D"/>
    <w:rsid w:val="001A57F6"/>
    <w:rsid w:val="001B04C3"/>
    <w:rsid w:val="001B112D"/>
    <w:rsid w:val="001B27A8"/>
    <w:rsid w:val="001B6189"/>
    <w:rsid w:val="001B670F"/>
    <w:rsid w:val="001C11CF"/>
    <w:rsid w:val="001C5012"/>
    <w:rsid w:val="001D2018"/>
    <w:rsid w:val="001D6776"/>
    <w:rsid w:val="001D699A"/>
    <w:rsid w:val="001E1546"/>
    <w:rsid w:val="001E3AC8"/>
    <w:rsid w:val="001E3C26"/>
    <w:rsid w:val="001F08C2"/>
    <w:rsid w:val="001F26AE"/>
    <w:rsid w:val="00200766"/>
    <w:rsid w:val="002036A8"/>
    <w:rsid w:val="00206CF0"/>
    <w:rsid w:val="00207CA2"/>
    <w:rsid w:val="00207D92"/>
    <w:rsid w:val="00215060"/>
    <w:rsid w:val="00220938"/>
    <w:rsid w:val="00221D22"/>
    <w:rsid w:val="0022395D"/>
    <w:rsid w:val="002346BE"/>
    <w:rsid w:val="00234B78"/>
    <w:rsid w:val="00237023"/>
    <w:rsid w:val="002437D1"/>
    <w:rsid w:val="00254408"/>
    <w:rsid w:val="002621A8"/>
    <w:rsid w:val="00263C07"/>
    <w:rsid w:val="002752F5"/>
    <w:rsid w:val="002779E7"/>
    <w:rsid w:val="00281ACE"/>
    <w:rsid w:val="002857BB"/>
    <w:rsid w:val="00286EBC"/>
    <w:rsid w:val="002910C3"/>
    <w:rsid w:val="0029148E"/>
    <w:rsid w:val="0029199A"/>
    <w:rsid w:val="002A18E3"/>
    <w:rsid w:val="002A24ED"/>
    <w:rsid w:val="002A28B6"/>
    <w:rsid w:val="002B30E3"/>
    <w:rsid w:val="002B4459"/>
    <w:rsid w:val="002C07E7"/>
    <w:rsid w:val="002C50D7"/>
    <w:rsid w:val="002D5808"/>
    <w:rsid w:val="002D6990"/>
    <w:rsid w:val="002D7A0C"/>
    <w:rsid w:val="002E20A2"/>
    <w:rsid w:val="002F2115"/>
    <w:rsid w:val="002F77B6"/>
    <w:rsid w:val="00300827"/>
    <w:rsid w:val="00302BC0"/>
    <w:rsid w:val="003031C8"/>
    <w:rsid w:val="003035EC"/>
    <w:rsid w:val="003048B8"/>
    <w:rsid w:val="00306E02"/>
    <w:rsid w:val="00307824"/>
    <w:rsid w:val="003110E8"/>
    <w:rsid w:val="00316E4D"/>
    <w:rsid w:val="0032134D"/>
    <w:rsid w:val="0033028F"/>
    <w:rsid w:val="0033036A"/>
    <w:rsid w:val="00335C74"/>
    <w:rsid w:val="003407DF"/>
    <w:rsid w:val="00347A58"/>
    <w:rsid w:val="00360EA0"/>
    <w:rsid w:val="00361C4A"/>
    <w:rsid w:val="00365732"/>
    <w:rsid w:val="003706DB"/>
    <w:rsid w:val="00374CE0"/>
    <w:rsid w:val="003751B5"/>
    <w:rsid w:val="00385F85"/>
    <w:rsid w:val="00387199"/>
    <w:rsid w:val="003916E4"/>
    <w:rsid w:val="003952B0"/>
    <w:rsid w:val="003B1934"/>
    <w:rsid w:val="003B1B66"/>
    <w:rsid w:val="003B21E8"/>
    <w:rsid w:val="003B45B2"/>
    <w:rsid w:val="003B78B2"/>
    <w:rsid w:val="003C01B0"/>
    <w:rsid w:val="003D65DC"/>
    <w:rsid w:val="003E2AFB"/>
    <w:rsid w:val="003E3258"/>
    <w:rsid w:val="003E486B"/>
    <w:rsid w:val="003E65C5"/>
    <w:rsid w:val="004005D8"/>
    <w:rsid w:val="0040144F"/>
    <w:rsid w:val="004046C1"/>
    <w:rsid w:val="004069A6"/>
    <w:rsid w:val="00407CD5"/>
    <w:rsid w:val="004201AC"/>
    <w:rsid w:val="00425A24"/>
    <w:rsid w:val="00426DB3"/>
    <w:rsid w:val="00426FAE"/>
    <w:rsid w:val="00437DC4"/>
    <w:rsid w:val="00440574"/>
    <w:rsid w:val="00441A63"/>
    <w:rsid w:val="004437FF"/>
    <w:rsid w:val="0044492E"/>
    <w:rsid w:val="004478D7"/>
    <w:rsid w:val="00462959"/>
    <w:rsid w:val="00467EA0"/>
    <w:rsid w:val="00474C6C"/>
    <w:rsid w:val="004753E0"/>
    <w:rsid w:val="004801BC"/>
    <w:rsid w:val="00481601"/>
    <w:rsid w:val="004826EE"/>
    <w:rsid w:val="00484306"/>
    <w:rsid w:val="00485FD2"/>
    <w:rsid w:val="00487A3F"/>
    <w:rsid w:val="0049410F"/>
    <w:rsid w:val="004A0664"/>
    <w:rsid w:val="004A28FF"/>
    <w:rsid w:val="004B1A2C"/>
    <w:rsid w:val="004B6CDA"/>
    <w:rsid w:val="004C5F64"/>
    <w:rsid w:val="004C73CD"/>
    <w:rsid w:val="004D61A7"/>
    <w:rsid w:val="004E076D"/>
    <w:rsid w:val="004E219C"/>
    <w:rsid w:val="004F510A"/>
    <w:rsid w:val="005163FC"/>
    <w:rsid w:val="0052727D"/>
    <w:rsid w:val="00532994"/>
    <w:rsid w:val="0053606D"/>
    <w:rsid w:val="005456F3"/>
    <w:rsid w:val="00554FD5"/>
    <w:rsid w:val="00557098"/>
    <w:rsid w:val="0056127A"/>
    <w:rsid w:val="00565069"/>
    <w:rsid w:val="00566D34"/>
    <w:rsid w:val="00567133"/>
    <w:rsid w:val="00581D4D"/>
    <w:rsid w:val="005820A4"/>
    <w:rsid w:val="00583FD1"/>
    <w:rsid w:val="00594D8B"/>
    <w:rsid w:val="005A6674"/>
    <w:rsid w:val="005A6CB3"/>
    <w:rsid w:val="005B1DF8"/>
    <w:rsid w:val="005B25DA"/>
    <w:rsid w:val="005B3FDC"/>
    <w:rsid w:val="005B6B3A"/>
    <w:rsid w:val="005B7B27"/>
    <w:rsid w:val="005B7BA7"/>
    <w:rsid w:val="005C02FD"/>
    <w:rsid w:val="005C13ED"/>
    <w:rsid w:val="005C28DA"/>
    <w:rsid w:val="005D2C4C"/>
    <w:rsid w:val="005D6E45"/>
    <w:rsid w:val="005E24C4"/>
    <w:rsid w:val="005E3A64"/>
    <w:rsid w:val="005E49C7"/>
    <w:rsid w:val="005E6DA3"/>
    <w:rsid w:val="005F131A"/>
    <w:rsid w:val="005F3A9C"/>
    <w:rsid w:val="005F7E52"/>
    <w:rsid w:val="0060000A"/>
    <w:rsid w:val="006015DB"/>
    <w:rsid w:val="006177F8"/>
    <w:rsid w:val="006224F9"/>
    <w:rsid w:val="0062479E"/>
    <w:rsid w:val="006260CB"/>
    <w:rsid w:val="0062656E"/>
    <w:rsid w:val="00631093"/>
    <w:rsid w:val="00633B9C"/>
    <w:rsid w:val="00641195"/>
    <w:rsid w:val="00641B10"/>
    <w:rsid w:val="00643619"/>
    <w:rsid w:val="006523C0"/>
    <w:rsid w:val="00653623"/>
    <w:rsid w:val="00654F70"/>
    <w:rsid w:val="00656825"/>
    <w:rsid w:val="00666916"/>
    <w:rsid w:val="00666AAA"/>
    <w:rsid w:val="00666EF5"/>
    <w:rsid w:val="00675AB8"/>
    <w:rsid w:val="00676527"/>
    <w:rsid w:val="006862C0"/>
    <w:rsid w:val="006874C7"/>
    <w:rsid w:val="006876E2"/>
    <w:rsid w:val="00693BFA"/>
    <w:rsid w:val="00694D2E"/>
    <w:rsid w:val="00695A21"/>
    <w:rsid w:val="006A71BD"/>
    <w:rsid w:val="006B0648"/>
    <w:rsid w:val="006B24B5"/>
    <w:rsid w:val="006B2A2B"/>
    <w:rsid w:val="006B49FE"/>
    <w:rsid w:val="006B4C67"/>
    <w:rsid w:val="006B6037"/>
    <w:rsid w:val="006B6839"/>
    <w:rsid w:val="006C4E6C"/>
    <w:rsid w:val="006C6679"/>
    <w:rsid w:val="006C6F0C"/>
    <w:rsid w:val="006D124F"/>
    <w:rsid w:val="006D575D"/>
    <w:rsid w:val="006F0DCA"/>
    <w:rsid w:val="006F3BD9"/>
    <w:rsid w:val="006F55C1"/>
    <w:rsid w:val="006F73E9"/>
    <w:rsid w:val="007007CE"/>
    <w:rsid w:val="007017C3"/>
    <w:rsid w:val="00710C8D"/>
    <w:rsid w:val="007163B5"/>
    <w:rsid w:val="007265BE"/>
    <w:rsid w:val="00727E65"/>
    <w:rsid w:val="00734488"/>
    <w:rsid w:val="00744569"/>
    <w:rsid w:val="00750431"/>
    <w:rsid w:val="00752C52"/>
    <w:rsid w:val="007629E6"/>
    <w:rsid w:val="00762C25"/>
    <w:rsid w:val="007634D5"/>
    <w:rsid w:val="00767393"/>
    <w:rsid w:val="00767F86"/>
    <w:rsid w:val="007708CF"/>
    <w:rsid w:val="007725CF"/>
    <w:rsid w:val="00773AAE"/>
    <w:rsid w:val="00775829"/>
    <w:rsid w:val="007766BE"/>
    <w:rsid w:val="0077781E"/>
    <w:rsid w:val="00780B23"/>
    <w:rsid w:val="007823BA"/>
    <w:rsid w:val="007937D9"/>
    <w:rsid w:val="00794C40"/>
    <w:rsid w:val="007A3F59"/>
    <w:rsid w:val="007A5D06"/>
    <w:rsid w:val="007A7041"/>
    <w:rsid w:val="007B11EE"/>
    <w:rsid w:val="007B2B15"/>
    <w:rsid w:val="007B41E8"/>
    <w:rsid w:val="007B564C"/>
    <w:rsid w:val="007B7383"/>
    <w:rsid w:val="007C20D6"/>
    <w:rsid w:val="007C46B8"/>
    <w:rsid w:val="007C4D45"/>
    <w:rsid w:val="007C6C8B"/>
    <w:rsid w:val="007D2408"/>
    <w:rsid w:val="007D58DE"/>
    <w:rsid w:val="007E6BF0"/>
    <w:rsid w:val="007F2BBC"/>
    <w:rsid w:val="007F3317"/>
    <w:rsid w:val="0080249C"/>
    <w:rsid w:val="00802AD1"/>
    <w:rsid w:val="0080416A"/>
    <w:rsid w:val="00804F57"/>
    <w:rsid w:val="0080650E"/>
    <w:rsid w:val="00807410"/>
    <w:rsid w:val="008163F9"/>
    <w:rsid w:val="00822243"/>
    <w:rsid w:val="0082246B"/>
    <w:rsid w:val="008229E0"/>
    <w:rsid w:val="0082448A"/>
    <w:rsid w:val="00825E5E"/>
    <w:rsid w:val="00831764"/>
    <w:rsid w:val="00833261"/>
    <w:rsid w:val="008349C2"/>
    <w:rsid w:val="0083534E"/>
    <w:rsid w:val="00836239"/>
    <w:rsid w:val="0084028E"/>
    <w:rsid w:val="00845079"/>
    <w:rsid w:val="008718EC"/>
    <w:rsid w:val="008756C5"/>
    <w:rsid w:val="00876CDC"/>
    <w:rsid w:val="00877017"/>
    <w:rsid w:val="008828F2"/>
    <w:rsid w:val="008834FA"/>
    <w:rsid w:val="00883BCC"/>
    <w:rsid w:val="00887398"/>
    <w:rsid w:val="00890DE8"/>
    <w:rsid w:val="00893AD4"/>
    <w:rsid w:val="00893F8E"/>
    <w:rsid w:val="00896A40"/>
    <w:rsid w:val="00897151"/>
    <w:rsid w:val="00897F7B"/>
    <w:rsid w:val="008A6588"/>
    <w:rsid w:val="008B0948"/>
    <w:rsid w:val="008B70C9"/>
    <w:rsid w:val="008D4A73"/>
    <w:rsid w:val="008E3DE2"/>
    <w:rsid w:val="008E4C8C"/>
    <w:rsid w:val="008E6624"/>
    <w:rsid w:val="008F15F0"/>
    <w:rsid w:val="008F18AA"/>
    <w:rsid w:val="008F1A11"/>
    <w:rsid w:val="008F211C"/>
    <w:rsid w:val="00903A66"/>
    <w:rsid w:val="009044B2"/>
    <w:rsid w:val="009060D0"/>
    <w:rsid w:val="00911722"/>
    <w:rsid w:val="00911CB1"/>
    <w:rsid w:val="009120DB"/>
    <w:rsid w:val="009145C1"/>
    <w:rsid w:val="0091497F"/>
    <w:rsid w:val="00930155"/>
    <w:rsid w:val="00931215"/>
    <w:rsid w:val="00942A57"/>
    <w:rsid w:val="00942FE5"/>
    <w:rsid w:val="0095031B"/>
    <w:rsid w:val="00953389"/>
    <w:rsid w:val="00957417"/>
    <w:rsid w:val="0097023A"/>
    <w:rsid w:val="009720EA"/>
    <w:rsid w:val="009779A0"/>
    <w:rsid w:val="00980A06"/>
    <w:rsid w:val="0098335A"/>
    <w:rsid w:val="00985024"/>
    <w:rsid w:val="00986B70"/>
    <w:rsid w:val="009901C8"/>
    <w:rsid w:val="00991B6F"/>
    <w:rsid w:val="009A3948"/>
    <w:rsid w:val="009A3BE7"/>
    <w:rsid w:val="009A7DDA"/>
    <w:rsid w:val="009B1277"/>
    <w:rsid w:val="009B17EA"/>
    <w:rsid w:val="009B413B"/>
    <w:rsid w:val="009C0341"/>
    <w:rsid w:val="009C2D05"/>
    <w:rsid w:val="009C37C2"/>
    <w:rsid w:val="009C5C40"/>
    <w:rsid w:val="009E3042"/>
    <w:rsid w:val="009E310D"/>
    <w:rsid w:val="009E79B5"/>
    <w:rsid w:val="009E7E20"/>
    <w:rsid w:val="009F4521"/>
    <w:rsid w:val="009F554C"/>
    <w:rsid w:val="009F6C72"/>
    <w:rsid w:val="009F7A62"/>
    <w:rsid w:val="00A01FEA"/>
    <w:rsid w:val="00A027CC"/>
    <w:rsid w:val="00A0626B"/>
    <w:rsid w:val="00A11EAA"/>
    <w:rsid w:val="00A17B26"/>
    <w:rsid w:val="00A221C3"/>
    <w:rsid w:val="00A26EA1"/>
    <w:rsid w:val="00A27816"/>
    <w:rsid w:val="00A405A8"/>
    <w:rsid w:val="00A4177E"/>
    <w:rsid w:val="00A43DF1"/>
    <w:rsid w:val="00A46D6A"/>
    <w:rsid w:val="00A524D4"/>
    <w:rsid w:val="00A57C33"/>
    <w:rsid w:val="00A6029A"/>
    <w:rsid w:val="00A62E4D"/>
    <w:rsid w:val="00A6411B"/>
    <w:rsid w:val="00A64980"/>
    <w:rsid w:val="00A6570A"/>
    <w:rsid w:val="00A665B3"/>
    <w:rsid w:val="00A73972"/>
    <w:rsid w:val="00A80EF4"/>
    <w:rsid w:val="00A82D9B"/>
    <w:rsid w:val="00A91259"/>
    <w:rsid w:val="00A91DE2"/>
    <w:rsid w:val="00A97F9A"/>
    <w:rsid w:val="00AA2EC7"/>
    <w:rsid w:val="00AA5BD9"/>
    <w:rsid w:val="00AB2E03"/>
    <w:rsid w:val="00AB3412"/>
    <w:rsid w:val="00AB614A"/>
    <w:rsid w:val="00AC041E"/>
    <w:rsid w:val="00AC0AAB"/>
    <w:rsid w:val="00AC5BA1"/>
    <w:rsid w:val="00AC7F5E"/>
    <w:rsid w:val="00AD1A93"/>
    <w:rsid w:val="00AD2972"/>
    <w:rsid w:val="00AD66F6"/>
    <w:rsid w:val="00AE0339"/>
    <w:rsid w:val="00AE79B3"/>
    <w:rsid w:val="00AF0B62"/>
    <w:rsid w:val="00AF1C63"/>
    <w:rsid w:val="00AF52B0"/>
    <w:rsid w:val="00AF57B9"/>
    <w:rsid w:val="00B00157"/>
    <w:rsid w:val="00B15851"/>
    <w:rsid w:val="00B2132D"/>
    <w:rsid w:val="00B261D2"/>
    <w:rsid w:val="00B27655"/>
    <w:rsid w:val="00B3191C"/>
    <w:rsid w:val="00B36CF3"/>
    <w:rsid w:val="00B37A56"/>
    <w:rsid w:val="00B411A6"/>
    <w:rsid w:val="00B604A2"/>
    <w:rsid w:val="00B6060D"/>
    <w:rsid w:val="00B66CAF"/>
    <w:rsid w:val="00B715E3"/>
    <w:rsid w:val="00B725D1"/>
    <w:rsid w:val="00B73957"/>
    <w:rsid w:val="00B830B4"/>
    <w:rsid w:val="00B95121"/>
    <w:rsid w:val="00BA3167"/>
    <w:rsid w:val="00BA3AD6"/>
    <w:rsid w:val="00BA7708"/>
    <w:rsid w:val="00BB0C5C"/>
    <w:rsid w:val="00BB5261"/>
    <w:rsid w:val="00BC6EAC"/>
    <w:rsid w:val="00BE7D3E"/>
    <w:rsid w:val="00BF5395"/>
    <w:rsid w:val="00C01429"/>
    <w:rsid w:val="00C0229F"/>
    <w:rsid w:val="00C20F77"/>
    <w:rsid w:val="00C211B5"/>
    <w:rsid w:val="00C309EB"/>
    <w:rsid w:val="00C3107A"/>
    <w:rsid w:val="00C337F0"/>
    <w:rsid w:val="00C359BF"/>
    <w:rsid w:val="00C3630E"/>
    <w:rsid w:val="00C4292F"/>
    <w:rsid w:val="00C43855"/>
    <w:rsid w:val="00C43910"/>
    <w:rsid w:val="00C50AAE"/>
    <w:rsid w:val="00C518EA"/>
    <w:rsid w:val="00C5370A"/>
    <w:rsid w:val="00C5461A"/>
    <w:rsid w:val="00C57F99"/>
    <w:rsid w:val="00C6623D"/>
    <w:rsid w:val="00C67402"/>
    <w:rsid w:val="00C76464"/>
    <w:rsid w:val="00C825E4"/>
    <w:rsid w:val="00C8375D"/>
    <w:rsid w:val="00C85AD7"/>
    <w:rsid w:val="00C86A93"/>
    <w:rsid w:val="00C91678"/>
    <w:rsid w:val="00C942B2"/>
    <w:rsid w:val="00C946D4"/>
    <w:rsid w:val="00CA2452"/>
    <w:rsid w:val="00CA6BA0"/>
    <w:rsid w:val="00CA7186"/>
    <w:rsid w:val="00CB1FBC"/>
    <w:rsid w:val="00CC331B"/>
    <w:rsid w:val="00CE6E18"/>
    <w:rsid w:val="00CE7CF5"/>
    <w:rsid w:val="00CF19C7"/>
    <w:rsid w:val="00CF607C"/>
    <w:rsid w:val="00CF6418"/>
    <w:rsid w:val="00D0048E"/>
    <w:rsid w:val="00D0071B"/>
    <w:rsid w:val="00D010A2"/>
    <w:rsid w:val="00D01456"/>
    <w:rsid w:val="00D05CA7"/>
    <w:rsid w:val="00D10758"/>
    <w:rsid w:val="00D12949"/>
    <w:rsid w:val="00D143FE"/>
    <w:rsid w:val="00D14FF5"/>
    <w:rsid w:val="00D30BF4"/>
    <w:rsid w:val="00D318B1"/>
    <w:rsid w:val="00D332CC"/>
    <w:rsid w:val="00D34038"/>
    <w:rsid w:val="00D34300"/>
    <w:rsid w:val="00D356F3"/>
    <w:rsid w:val="00D4122C"/>
    <w:rsid w:val="00D41DB9"/>
    <w:rsid w:val="00D43434"/>
    <w:rsid w:val="00D51C51"/>
    <w:rsid w:val="00D5270C"/>
    <w:rsid w:val="00D538B0"/>
    <w:rsid w:val="00D54591"/>
    <w:rsid w:val="00D54F29"/>
    <w:rsid w:val="00D55D63"/>
    <w:rsid w:val="00D63FAC"/>
    <w:rsid w:val="00D66424"/>
    <w:rsid w:val="00D77866"/>
    <w:rsid w:val="00D87DF9"/>
    <w:rsid w:val="00D90231"/>
    <w:rsid w:val="00D905EF"/>
    <w:rsid w:val="00DA09B2"/>
    <w:rsid w:val="00DA1F24"/>
    <w:rsid w:val="00DA41AE"/>
    <w:rsid w:val="00DA6602"/>
    <w:rsid w:val="00DB16CC"/>
    <w:rsid w:val="00DC2916"/>
    <w:rsid w:val="00DC4E3B"/>
    <w:rsid w:val="00DC574B"/>
    <w:rsid w:val="00DD0765"/>
    <w:rsid w:val="00DD3515"/>
    <w:rsid w:val="00DE0B82"/>
    <w:rsid w:val="00DE1516"/>
    <w:rsid w:val="00DF5E96"/>
    <w:rsid w:val="00E0163F"/>
    <w:rsid w:val="00E06A7D"/>
    <w:rsid w:val="00E10945"/>
    <w:rsid w:val="00E12128"/>
    <w:rsid w:val="00E13BD0"/>
    <w:rsid w:val="00E1502C"/>
    <w:rsid w:val="00E1578A"/>
    <w:rsid w:val="00E2034A"/>
    <w:rsid w:val="00E229DF"/>
    <w:rsid w:val="00E266E6"/>
    <w:rsid w:val="00E30790"/>
    <w:rsid w:val="00E33548"/>
    <w:rsid w:val="00E37182"/>
    <w:rsid w:val="00E37C81"/>
    <w:rsid w:val="00E41861"/>
    <w:rsid w:val="00E532D6"/>
    <w:rsid w:val="00E53563"/>
    <w:rsid w:val="00E54343"/>
    <w:rsid w:val="00E549FE"/>
    <w:rsid w:val="00E55A8D"/>
    <w:rsid w:val="00E663AB"/>
    <w:rsid w:val="00E73A28"/>
    <w:rsid w:val="00E8112D"/>
    <w:rsid w:val="00E82B03"/>
    <w:rsid w:val="00E932D1"/>
    <w:rsid w:val="00EA0318"/>
    <w:rsid w:val="00EB275D"/>
    <w:rsid w:val="00EB3575"/>
    <w:rsid w:val="00EB480E"/>
    <w:rsid w:val="00EC5F01"/>
    <w:rsid w:val="00ED18C0"/>
    <w:rsid w:val="00ED6202"/>
    <w:rsid w:val="00ED754C"/>
    <w:rsid w:val="00EE0A25"/>
    <w:rsid w:val="00EE22C6"/>
    <w:rsid w:val="00EE33F1"/>
    <w:rsid w:val="00EF10B9"/>
    <w:rsid w:val="00F107ED"/>
    <w:rsid w:val="00F13ACA"/>
    <w:rsid w:val="00F17E7B"/>
    <w:rsid w:val="00F2070F"/>
    <w:rsid w:val="00F20F19"/>
    <w:rsid w:val="00F23F2F"/>
    <w:rsid w:val="00F24F24"/>
    <w:rsid w:val="00F251A5"/>
    <w:rsid w:val="00F25757"/>
    <w:rsid w:val="00F26539"/>
    <w:rsid w:val="00F31B34"/>
    <w:rsid w:val="00F430A5"/>
    <w:rsid w:val="00F45A0E"/>
    <w:rsid w:val="00F510E8"/>
    <w:rsid w:val="00F529AC"/>
    <w:rsid w:val="00F52CE7"/>
    <w:rsid w:val="00F554E0"/>
    <w:rsid w:val="00F57574"/>
    <w:rsid w:val="00F57EF7"/>
    <w:rsid w:val="00F63525"/>
    <w:rsid w:val="00F63EAF"/>
    <w:rsid w:val="00F724DF"/>
    <w:rsid w:val="00F80BF6"/>
    <w:rsid w:val="00F80EBE"/>
    <w:rsid w:val="00F9282E"/>
    <w:rsid w:val="00F93F29"/>
    <w:rsid w:val="00F95931"/>
    <w:rsid w:val="00F97B33"/>
    <w:rsid w:val="00FA4E8B"/>
    <w:rsid w:val="00FA5833"/>
    <w:rsid w:val="00FA62E4"/>
    <w:rsid w:val="00FB1227"/>
    <w:rsid w:val="00FB12FD"/>
    <w:rsid w:val="00FB6F92"/>
    <w:rsid w:val="00FC00EE"/>
    <w:rsid w:val="00FC61EB"/>
    <w:rsid w:val="00FC754E"/>
    <w:rsid w:val="00FE03E9"/>
    <w:rsid w:val="00FE1753"/>
    <w:rsid w:val="00FE1A63"/>
    <w:rsid w:val="00FE3C83"/>
    <w:rsid w:val="00FE4856"/>
    <w:rsid w:val="00FE5DEF"/>
    <w:rsid w:val="00FF2148"/>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uiPriority w:val="1"/>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F0B62"/>
    <w:pPr>
      <w:ind w:left="720"/>
      <w:contextualSpacing/>
    </w:pPr>
  </w:style>
  <w:style w:type="paragraph" w:customStyle="1" w:styleId="BHNormal">
    <w:name w:val="BHNormal"/>
    <w:qFormat/>
    <w:rsid w:val="000225BB"/>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http://www.uschamber.com" TargetMode="External"/><Relationship Id="rId39" Type="http://schemas.openxmlformats.org/officeDocument/2006/relationships/hyperlink" Target="https://www.congress.gov/116/plaws/publ127/PLAW-116publ127.pdf" TargetMode="External"/><Relationship Id="rId21" Type="http://schemas.openxmlformats.org/officeDocument/2006/relationships/footer" Target="footer8.xml"/><Relationship Id="rId34" Type="http://schemas.openxmlformats.org/officeDocument/2006/relationships/hyperlink" Target="http://www.ed.gov/coronavirus" TargetMode="External"/><Relationship Id="rId42" Type="http://schemas.openxmlformats.org/officeDocument/2006/relationships/hyperlink" Target="http://www.hhs.gov/about/news/coronavirus" TargetMode="External"/><Relationship Id="rId47" Type="http://schemas.openxmlformats.org/officeDocument/2006/relationships/hyperlink" Target="http://www.opm.gov/policy-data-oversight/covid-19/" TargetMode="External"/><Relationship Id="rId50" Type="http://schemas.openxmlformats.org/officeDocument/2006/relationships/hyperlink" Target="http://www.whitehouse.gov/openingamerica/" TargetMode="External"/><Relationship Id="rId55" Type="http://schemas.openxmlformats.org/officeDocument/2006/relationships/image" Target="media/image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fema.gov/continuity-guidance-circular-cgc" TargetMode="External"/><Relationship Id="rId11" Type="http://schemas.openxmlformats.org/officeDocument/2006/relationships/header" Target="header1.xml"/><Relationship Id="rId24" Type="http://schemas.openxmlformats.org/officeDocument/2006/relationships/hyperlink" Target="https://www.cisa.gov/sites/default/files/publications/Protecting%20Infrastructure%20During%20Public%20Demonstrations_102220_FINAL_508.pdf" TargetMode="External"/><Relationship Id="rId32" Type="http://schemas.openxmlformats.org/officeDocument/2006/relationships/hyperlink" Target="http://www.cdc.gov/coronavirus/2019-%20ncov/community/organizations/cleaning-disinfection.html" TargetMode="External"/><Relationship Id="rId37" Type="http://schemas.openxmlformats.org/officeDocument/2006/relationships/hyperlink" Target="https://www.congress.gov/116/bills/hr748/BILLS-116hr748enr.pdf" TargetMode="External"/><Relationship Id="rId40" Type="http://schemas.openxmlformats.org/officeDocument/2006/relationships/hyperlink" Target="http://www.cdc.gov/coronavirus/2019-ncov" TargetMode="External"/><Relationship Id="rId45" Type="http://schemas.openxmlformats.org/officeDocument/2006/relationships/hyperlink" Target="https://www.gsa.gov/governmentwide-initiatives/emergency-response/covid19-coronavirus" TargetMode="External"/><Relationship Id="rId53" Type="http://schemas.openxmlformats.org/officeDocument/2006/relationships/header" Target="header5.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hyperlink" Target="http://www.sba.gov/disaster-assistance/coronavirus-%20covid-19" TargetMode="External"/><Relationship Id="rId30" Type="http://schemas.openxmlformats.org/officeDocument/2006/relationships/hyperlink" Target="http://www.fema.gov/national-continuity-programs" TargetMode="External"/><Relationship Id="rId35" Type="http://schemas.openxmlformats.org/officeDocument/2006/relationships/hyperlink" Target="http://www.transportation.gov/coronavirus" TargetMode="External"/><Relationship Id="rId43" Type="http://schemas.openxmlformats.org/officeDocument/2006/relationships/hyperlink" Target="http://www.dol.gov/coronavirus" TargetMode="External"/><Relationship Id="rId48" Type="http://schemas.openxmlformats.org/officeDocument/2006/relationships/hyperlink" Target="https://www.phe.gov/about/aspr/Pages/default.aspx" TargetMode="External"/><Relationship Id="rId56"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cisa.gov/sites/default/files/publications/CISA_Protecting%20Patrons%20in%20Outdoor%20Eating%20Venues_Fact%20Sheet_508.pdf" TargetMode="External"/><Relationship Id="rId33" Type="http://schemas.openxmlformats.org/officeDocument/2006/relationships/hyperlink" Target="http://www.osha.gov/SLTC/covid-19/" TargetMode="External"/><Relationship Id="rId38" Type="http://schemas.openxmlformats.org/officeDocument/2006/relationships/hyperlink" Target="https://www.congress.gov/116/plaws/publ123/PLAW-116publ123.pdf" TargetMode="External"/><Relationship Id="rId46" Type="http://schemas.openxmlformats.org/officeDocument/2006/relationships/hyperlink" Target="http://www.nih.gov" TargetMode="External"/><Relationship Id="rId20" Type="http://schemas.openxmlformats.org/officeDocument/2006/relationships/footer" Target="footer7.xml"/><Relationship Id="rId41" Type="http://schemas.openxmlformats.org/officeDocument/2006/relationships/hyperlink" Target="http://www.cisa.gov/coronavirus" TargetMode="Externa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yperlink" Target="https://www.sba.gov/business-guide/launch-your-%20business/get-business-insurance" TargetMode="External"/><Relationship Id="rId36" Type="http://schemas.openxmlformats.org/officeDocument/2006/relationships/hyperlink" Target="http://www.fema.gov/media-library/assets/documents/187126" TargetMode="External"/><Relationship Id="rId49" Type="http://schemas.openxmlformats.org/officeDocument/2006/relationships/hyperlink" Target="http://www.coronavirus.gov"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fema.gov/continuity-resource-toolkit" TargetMode="External"/><Relationship Id="rId44" Type="http://schemas.openxmlformats.org/officeDocument/2006/relationships/hyperlink" Target="http://www.fema.gov/coronavirus" TargetMode="External"/><Relationship Id="rId52"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FF300384-26FE-41C7-889F-98B941B8CE0F}"/>
</file>

<file path=customXml/itemProps4.xml><?xml version="1.0" encoding="utf-8"?>
<ds:datastoreItem xmlns:ds="http://schemas.openxmlformats.org/officeDocument/2006/customXml" ds:itemID="{09EBE80E-5FFF-463A-9573-57B52F40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4486</Words>
  <Characters>25575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2021-08-31T17:32:00Z</dcterms:created>
  <dcterms:modified xsi:type="dcterms:W3CDTF">2021-08-31T17:32:00Z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